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891F" w14:textId="77777777" w:rsidR="00736ACF" w:rsidRDefault="00736ACF" w:rsidP="00736ACF">
      <w:pPr>
        <w:pStyle w:val="Title"/>
        <w:jc w:val="center"/>
        <w:rPr>
          <w:sz w:val="44"/>
        </w:rPr>
      </w:pPr>
      <w:r w:rsidRPr="00C60A0E">
        <w:rPr>
          <w:sz w:val="44"/>
        </w:rPr>
        <w:t xml:space="preserve">Networking Event: </w:t>
      </w:r>
      <w:r w:rsidR="003A74DC" w:rsidRPr="00944B94">
        <w:rPr>
          <w:color w:val="808080" w:themeColor="background1" w:themeShade="80"/>
          <w:sz w:val="44"/>
        </w:rPr>
        <w:t>[</w:t>
      </w:r>
      <w:r w:rsidRPr="00944B94">
        <w:rPr>
          <w:color w:val="808080" w:themeColor="background1" w:themeShade="80"/>
          <w:sz w:val="44"/>
        </w:rPr>
        <w:t>Title</w:t>
      </w:r>
      <w:r w:rsidR="003A74DC" w:rsidRPr="00944B94">
        <w:rPr>
          <w:color w:val="808080" w:themeColor="background1" w:themeShade="80"/>
          <w:sz w:val="44"/>
        </w:rPr>
        <w:t>]</w:t>
      </w:r>
    </w:p>
    <w:p w14:paraId="28A22575" w14:textId="77777777" w:rsidR="00332421" w:rsidRPr="00013007" w:rsidRDefault="00332421" w:rsidP="000130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2"/>
        <w:gridCol w:w="5931"/>
      </w:tblGrid>
      <w:tr w:rsidR="00DE0F93" w14:paraId="7B0EBD2C" w14:textId="77777777" w:rsidTr="00D46602">
        <w:trPr>
          <w:trHeight w:val="340"/>
        </w:trPr>
        <w:tc>
          <w:tcPr>
            <w:tcW w:w="2372" w:type="dxa"/>
          </w:tcPr>
          <w:p w14:paraId="6F83C002" w14:textId="77777777" w:rsidR="00DE0F93" w:rsidRDefault="0085693A" w:rsidP="00A75579">
            <w:pPr>
              <w:spacing w:line="240" w:lineRule="auto"/>
              <w:jc w:val="center"/>
            </w:pPr>
            <w:r>
              <w:t>T</w:t>
            </w:r>
            <w:r w:rsidR="00DE0F93">
              <w:t>opic:</w:t>
            </w:r>
          </w:p>
        </w:tc>
        <w:tc>
          <w:tcPr>
            <w:tcW w:w="5931" w:type="dxa"/>
          </w:tcPr>
          <w:p w14:paraId="2C6A0A02" w14:textId="77777777" w:rsidR="00DE0F93" w:rsidRDefault="00DE0F93" w:rsidP="0051438E">
            <w:pPr>
              <w:spacing w:line="240" w:lineRule="auto"/>
              <w:jc w:val="center"/>
            </w:pPr>
          </w:p>
        </w:tc>
      </w:tr>
      <w:tr w:rsidR="00DE0F93" w14:paraId="70618F6D" w14:textId="77777777" w:rsidTr="00D46602">
        <w:trPr>
          <w:trHeight w:val="340"/>
        </w:trPr>
        <w:tc>
          <w:tcPr>
            <w:tcW w:w="2372" w:type="dxa"/>
          </w:tcPr>
          <w:p w14:paraId="7F7C4800" w14:textId="77777777" w:rsidR="00DE0F93" w:rsidRDefault="00DE0F93" w:rsidP="00DE0F93">
            <w:pPr>
              <w:spacing w:line="240" w:lineRule="auto"/>
              <w:jc w:val="center"/>
            </w:pPr>
            <w:r>
              <w:t>Biogeographical region(s):</w:t>
            </w:r>
          </w:p>
        </w:tc>
        <w:tc>
          <w:tcPr>
            <w:tcW w:w="5931" w:type="dxa"/>
          </w:tcPr>
          <w:p w14:paraId="5DE3347D" w14:textId="77777777" w:rsidR="00DE0F93" w:rsidRDefault="00DE0F93" w:rsidP="0051438E">
            <w:pPr>
              <w:spacing w:line="240" w:lineRule="auto"/>
              <w:jc w:val="center"/>
            </w:pPr>
          </w:p>
        </w:tc>
      </w:tr>
      <w:tr w:rsidR="00DE0F93" w14:paraId="6ED1159C" w14:textId="77777777" w:rsidTr="00D46602">
        <w:trPr>
          <w:trHeight w:val="340"/>
        </w:trPr>
        <w:tc>
          <w:tcPr>
            <w:tcW w:w="2372" w:type="dxa"/>
          </w:tcPr>
          <w:p w14:paraId="69C837A4" w14:textId="77777777" w:rsidR="00DE0F93" w:rsidRDefault="006A52D5" w:rsidP="00EF66C4">
            <w:pPr>
              <w:spacing w:line="240" w:lineRule="auto"/>
              <w:jc w:val="center"/>
            </w:pPr>
            <w:r>
              <w:t>Suggested date:</w:t>
            </w:r>
          </w:p>
        </w:tc>
        <w:tc>
          <w:tcPr>
            <w:tcW w:w="5931" w:type="dxa"/>
          </w:tcPr>
          <w:p w14:paraId="410B6FE9" w14:textId="77777777" w:rsidR="00DE0F93" w:rsidRDefault="00013007" w:rsidP="00690068">
            <w:pPr>
              <w:spacing w:line="240" w:lineRule="auto"/>
              <w:jc w:val="center"/>
            </w:pPr>
            <w:r w:rsidRPr="00944B94">
              <w:rPr>
                <w:color w:val="808080" w:themeColor="background1" w:themeShade="80"/>
              </w:rPr>
              <w:t>[</w:t>
            </w:r>
            <w:r w:rsidR="00603BC4" w:rsidRPr="00944B94">
              <w:rPr>
                <w:color w:val="808080" w:themeColor="background1" w:themeShade="80"/>
              </w:rPr>
              <w:t>Date</w:t>
            </w:r>
            <w:r w:rsidR="007C28C2" w:rsidRPr="00944B94">
              <w:rPr>
                <w:color w:val="808080" w:themeColor="background1" w:themeShade="80"/>
              </w:rPr>
              <w:t>,</w:t>
            </w:r>
            <w:r w:rsidR="00603BC4" w:rsidRPr="00944B94">
              <w:rPr>
                <w:color w:val="808080" w:themeColor="background1" w:themeShade="80"/>
              </w:rPr>
              <w:t xml:space="preserve"> Month</w:t>
            </w:r>
            <w:r w:rsidR="007C28C2" w:rsidRPr="00944B94">
              <w:rPr>
                <w:color w:val="808080" w:themeColor="background1" w:themeShade="80"/>
              </w:rPr>
              <w:t>,</w:t>
            </w:r>
            <w:r w:rsidR="00DB6446" w:rsidRPr="00944B94">
              <w:rPr>
                <w:color w:val="808080" w:themeColor="background1" w:themeShade="80"/>
              </w:rPr>
              <w:t xml:space="preserve"> 202</w:t>
            </w:r>
            <w:r w:rsidR="003A74DC" w:rsidRPr="00944B94">
              <w:rPr>
                <w:color w:val="808080" w:themeColor="background1" w:themeShade="80"/>
              </w:rPr>
              <w:t>2</w:t>
            </w:r>
            <w:r w:rsidRPr="00944B94">
              <w:rPr>
                <w:color w:val="808080" w:themeColor="background1" w:themeShade="80"/>
              </w:rPr>
              <w:t>]</w:t>
            </w:r>
          </w:p>
        </w:tc>
      </w:tr>
      <w:tr w:rsidR="00DE0F93" w14:paraId="335E9BD3" w14:textId="77777777" w:rsidTr="00D46602">
        <w:trPr>
          <w:trHeight w:val="340"/>
        </w:trPr>
        <w:tc>
          <w:tcPr>
            <w:tcW w:w="2372" w:type="dxa"/>
          </w:tcPr>
          <w:p w14:paraId="6636E4F3" w14:textId="77777777" w:rsidR="00DE0F93" w:rsidRDefault="0058006F" w:rsidP="0058006F">
            <w:pPr>
              <w:spacing w:line="240" w:lineRule="auto"/>
              <w:jc w:val="center"/>
            </w:pPr>
            <w:r>
              <w:t>(Suggested) h</w:t>
            </w:r>
            <w:r w:rsidR="00DE0F93">
              <w:t>ost</w:t>
            </w:r>
            <w:r w:rsidR="003A74DC">
              <w:t xml:space="preserve"> organisa</w:t>
            </w:r>
            <w:r w:rsidR="00252BC3">
              <w:t>t</w:t>
            </w:r>
            <w:r w:rsidR="003A74DC">
              <w:t>ion</w:t>
            </w:r>
            <w:r w:rsidR="00DE0F93">
              <w:t>:</w:t>
            </w:r>
          </w:p>
        </w:tc>
        <w:tc>
          <w:tcPr>
            <w:tcW w:w="5931" w:type="dxa"/>
          </w:tcPr>
          <w:p w14:paraId="62FA320A" w14:textId="77777777" w:rsidR="00DE0F93" w:rsidRDefault="00DE0F93" w:rsidP="00EF66C4">
            <w:pPr>
              <w:spacing w:line="240" w:lineRule="auto"/>
              <w:jc w:val="center"/>
            </w:pPr>
          </w:p>
        </w:tc>
      </w:tr>
      <w:tr w:rsidR="00C62BD4" w14:paraId="665926DC" w14:textId="77777777" w:rsidTr="00D46602">
        <w:trPr>
          <w:trHeight w:val="340"/>
        </w:trPr>
        <w:tc>
          <w:tcPr>
            <w:tcW w:w="2372" w:type="dxa"/>
          </w:tcPr>
          <w:p w14:paraId="4F8CC099" w14:textId="77777777" w:rsidR="00C62BD4" w:rsidRDefault="00C62BD4" w:rsidP="00EF66C4">
            <w:pPr>
              <w:spacing w:line="240" w:lineRule="auto"/>
              <w:jc w:val="center"/>
            </w:pPr>
            <w:r>
              <w:t xml:space="preserve">Contact </w:t>
            </w:r>
            <w:r w:rsidR="00A75579">
              <w:t>p</w:t>
            </w:r>
            <w:r>
              <w:t>erson:</w:t>
            </w:r>
          </w:p>
        </w:tc>
        <w:tc>
          <w:tcPr>
            <w:tcW w:w="5931" w:type="dxa"/>
          </w:tcPr>
          <w:p w14:paraId="65C58A57" w14:textId="77777777" w:rsidR="00C62BD4" w:rsidRDefault="00C62BD4" w:rsidP="00EF66C4">
            <w:pPr>
              <w:spacing w:line="240" w:lineRule="auto"/>
              <w:jc w:val="center"/>
            </w:pPr>
          </w:p>
        </w:tc>
      </w:tr>
      <w:tr w:rsidR="00822D7E" w14:paraId="76152142" w14:textId="77777777" w:rsidTr="00D46602">
        <w:trPr>
          <w:trHeight w:val="340"/>
        </w:trPr>
        <w:tc>
          <w:tcPr>
            <w:tcW w:w="2372" w:type="dxa"/>
          </w:tcPr>
          <w:p w14:paraId="0534BE69" w14:textId="77777777" w:rsidR="00822D7E" w:rsidRDefault="00822D7E" w:rsidP="00822D7E">
            <w:pPr>
              <w:spacing w:line="240" w:lineRule="auto"/>
              <w:jc w:val="center"/>
            </w:pPr>
            <w:r>
              <w:t>Contacts (phone + email)</w:t>
            </w:r>
          </w:p>
        </w:tc>
        <w:tc>
          <w:tcPr>
            <w:tcW w:w="5931" w:type="dxa"/>
          </w:tcPr>
          <w:p w14:paraId="5379789E" w14:textId="77777777" w:rsidR="00822D7E" w:rsidRDefault="00822D7E" w:rsidP="00EF66C4">
            <w:pPr>
              <w:spacing w:line="240" w:lineRule="auto"/>
              <w:jc w:val="center"/>
            </w:pPr>
          </w:p>
        </w:tc>
      </w:tr>
      <w:tr w:rsidR="00DE0F93" w14:paraId="1954D524" w14:textId="77777777" w:rsidTr="00D46602">
        <w:trPr>
          <w:trHeight w:val="340"/>
        </w:trPr>
        <w:tc>
          <w:tcPr>
            <w:tcW w:w="2372" w:type="dxa"/>
          </w:tcPr>
          <w:p w14:paraId="23A9D558" w14:textId="77777777" w:rsidR="00DE0F93" w:rsidRDefault="00DE0F93" w:rsidP="00DE0F93">
            <w:pPr>
              <w:spacing w:line="240" w:lineRule="auto"/>
              <w:jc w:val="center"/>
            </w:pPr>
            <w:r>
              <w:t>Country and location</w:t>
            </w:r>
            <w:r w:rsidR="0058006F">
              <w:t xml:space="preserve"> (if already known)</w:t>
            </w:r>
            <w:r>
              <w:t>:</w:t>
            </w:r>
          </w:p>
        </w:tc>
        <w:tc>
          <w:tcPr>
            <w:tcW w:w="5931" w:type="dxa"/>
          </w:tcPr>
          <w:p w14:paraId="456A47E4" w14:textId="77777777" w:rsidR="00DE0F93" w:rsidRDefault="00DE0F93" w:rsidP="00EF66C4">
            <w:pPr>
              <w:spacing w:line="240" w:lineRule="auto"/>
              <w:jc w:val="center"/>
            </w:pPr>
          </w:p>
        </w:tc>
      </w:tr>
      <w:tr w:rsidR="00DE0F93" w14:paraId="35C6C0BE" w14:textId="77777777" w:rsidTr="00D46602">
        <w:trPr>
          <w:trHeight w:val="340"/>
        </w:trPr>
        <w:tc>
          <w:tcPr>
            <w:tcW w:w="2372" w:type="dxa"/>
          </w:tcPr>
          <w:p w14:paraId="66817B5A" w14:textId="77777777" w:rsidR="00DE0F93" w:rsidRDefault="00DB6446" w:rsidP="00332421">
            <w:pPr>
              <w:spacing w:line="240" w:lineRule="auto"/>
              <w:jc w:val="center"/>
            </w:pPr>
            <w:r>
              <w:t xml:space="preserve">Possible </w:t>
            </w:r>
            <w:r w:rsidR="00252BC3">
              <w:t>v</w:t>
            </w:r>
            <w:r w:rsidR="00DE0F93">
              <w:t>enue</w:t>
            </w:r>
            <w:r w:rsidR="00A75579">
              <w:t xml:space="preserve"> (</w:t>
            </w:r>
            <w:r w:rsidR="00332421">
              <w:t xml:space="preserve">if considered, </w:t>
            </w:r>
            <w:r w:rsidR="00A75579">
              <w:t xml:space="preserve">specify if online </w:t>
            </w:r>
            <w:r w:rsidR="00332421">
              <w:t>or hybrid)</w:t>
            </w:r>
            <w:r w:rsidR="00DE0F93">
              <w:t>:</w:t>
            </w:r>
          </w:p>
        </w:tc>
        <w:tc>
          <w:tcPr>
            <w:tcW w:w="5931" w:type="dxa"/>
          </w:tcPr>
          <w:p w14:paraId="10660B28" w14:textId="77777777" w:rsidR="00DE0F93" w:rsidRDefault="00DE0F93" w:rsidP="00EF66C4">
            <w:pPr>
              <w:spacing w:line="240" w:lineRule="auto"/>
              <w:jc w:val="center"/>
            </w:pPr>
          </w:p>
        </w:tc>
      </w:tr>
      <w:tr w:rsidR="00DE0F93" w14:paraId="4E980B38" w14:textId="77777777" w:rsidTr="00D46602">
        <w:tc>
          <w:tcPr>
            <w:tcW w:w="2372" w:type="dxa"/>
          </w:tcPr>
          <w:p w14:paraId="24DD103E" w14:textId="77777777" w:rsidR="00DE0F93" w:rsidRDefault="00DE0F93" w:rsidP="00EF66C4">
            <w:pPr>
              <w:spacing w:line="240" w:lineRule="auto"/>
              <w:jc w:val="center"/>
            </w:pPr>
            <w:r>
              <w:t>Links</w:t>
            </w:r>
            <w:r w:rsidR="00252BC3">
              <w:t xml:space="preserve"> (if already available)</w:t>
            </w:r>
          </w:p>
        </w:tc>
        <w:tc>
          <w:tcPr>
            <w:tcW w:w="5931" w:type="dxa"/>
          </w:tcPr>
          <w:p w14:paraId="4FC4DE7C" w14:textId="77777777" w:rsidR="00DE0F93" w:rsidRDefault="00DE0F93" w:rsidP="00EF66C4">
            <w:pPr>
              <w:spacing w:line="240" w:lineRule="auto"/>
              <w:jc w:val="center"/>
            </w:pPr>
            <w:r>
              <w:t>Links to be inserted to the Natura 2000 Platform and other websites (e.g. host</w:t>
            </w:r>
            <w:r w:rsidR="007C28C2">
              <w:t>’</w:t>
            </w:r>
            <w:r>
              <w:t>s website)</w:t>
            </w:r>
          </w:p>
        </w:tc>
      </w:tr>
    </w:tbl>
    <w:p w14:paraId="39F34AD2" w14:textId="77777777" w:rsidR="00736ACF" w:rsidRDefault="00736ACF" w:rsidP="00736ACF"/>
    <w:p w14:paraId="458A2E35" w14:textId="77777777" w:rsidR="005D5F51" w:rsidRDefault="005D5F51" w:rsidP="00736ACF">
      <w:r w:rsidRPr="00013007">
        <w:rPr>
          <w:highlight w:val="yellow"/>
        </w:rPr>
        <w:t>Please fill in all the 10 questions listed below.</w:t>
      </w:r>
      <w:r w:rsidR="00DB6446" w:rsidRPr="00013007">
        <w:rPr>
          <w:highlight w:val="yellow"/>
        </w:rPr>
        <w:t xml:space="preserve"> Keep it brief and simple!</w:t>
      </w:r>
      <w:r w:rsidR="00DB6446">
        <w:t xml:space="preserve"> </w:t>
      </w:r>
    </w:p>
    <w:p w14:paraId="611B91E0" w14:textId="77777777" w:rsidR="00603BC4" w:rsidRDefault="00A86017" w:rsidP="00736ACF">
      <w:r w:rsidRPr="000D739D">
        <w:rPr>
          <w:highlight w:val="yellow"/>
        </w:rPr>
        <w:t>NOTE: text in grey</w:t>
      </w:r>
      <w:r w:rsidRPr="00013007">
        <w:t xml:space="preserve"> </w:t>
      </w:r>
      <w:r w:rsidRPr="00013007">
        <w:rPr>
          <w:color w:val="808080" w:themeColor="background1" w:themeShade="80"/>
        </w:rPr>
        <w:t>[</w:t>
      </w:r>
      <w:r w:rsidR="001D455C" w:rsidRPr="001D455C">
        <w:rPr>
          <w:color w:val="808080" w:themeColor="background1" w:themeShade="80"/>
        </w:rPr>
        <w:t xml:space="preserve">explanation, </w:t>
      </w:r>
      <w:r>
        <w:rPr>
          <w:color w:val="808080" w:themeColor="background1" w:themeShade="80"/>
        </w:rPr>
        <w:t>for information only</w:t>
      </w:r>
      <w:r w:rsidRPr="00013007">
        <w:rPr>
          <w:color w:val="808080" w:themeColor="background1" w:themeShade="80"/>
        </w:rPr>
        <w:t>]</w:t>
      </w:r>
      <w:r>
        <w:t xml:space="preserve"> </w:t>
      </w:r>
      <w:r w:rsidRPr="00013007">
        <w:rPr>
          <w:highlight w:val="yellow"/>
        </w:rPr>
        <w:t>may be deleted.</w:t>
      </w:r>
    </w:p>
    <w:p w14:paraId="79B82A6B" w14:textId="32850AEB" w:rsidR="00A75579" w:rsidRDefault="00A75579" w:rsidP="00A75579">
      <w:r w:rsidRPr="00013007">
        <w:rPr>
          <w:highlight w:val="yellow"/>
        </w:rPr>
        <w:t xml:space="preserve">Please return the form to: </w:t>
      </w:r>
      <w:hyperlink r:id="rId8" w:history="1">
        <w:r w:rsidRPr="00013007">
          <w:rPr>
            <w:rStyle w:val="Hyperlink"/>
            <w:highlight w:val="yellow"/>
          </w:rPr>
          <w:t>Natura2000Platform@wur.nl</w:t>
        </w:r>
      </w:hyperlink>
      <w:r w:rsidRPr="00013007">
        <w:rPr>
          <w:highlight w:val="yellow"/>
        </w:rPr>
        <w:t xml:space="preserve"> </w:t>
      </w:r>
    </w:p>
    <w:p w14:paraId="2940483A" w14:textId="77777777" w:rsidR="00A86017" w:rsidRDefault="00A86017" w:rsidP="00736ACF"/>
    <w:p w14:paraId="221FAE91" w14:textId="77777777" w:rsidR="00AD1139" w:rsidRPr="00013007" w:rsidRDefault="00AD1139" w:rsidP="00013007">
      <w:pPr>
        <w:pStyle w:val="Heading1"/>
        <w:rPr>
          <w:rStyle w:val="Strong"/>
          <w:b/>
          <w:bCs/>
          <w:u w:val="none"/>
        </w:rPr>
      </w:pPr>
      <w:r w:rsidRPr="00013007">
        <w:rPr>
          <w:rStyle w:val="Strong"/>
          <w:b/>
          <w:bCs/>
          <w:u w:val="none"/>
        </w:rPr>
        <w:t>Description of the event</w:t>
      </w:r>
    </w:p>
    <w:p w14:paraId="3478ADD1" w14:textId="77777777" w:rsidR="00332421" w:rsidRPr="00013007" w:rsidRDefault="00332421" w:rsidP="00013007"/>
    <w:p w14:paraId="14B10D29" w14:textId="77777777" w:rsidR="00736ACF" w:rsidRPr="00A75579" w:rsidRDefault="00736ACF" w:rsidP="00013007">
      <w:pPr>
        <w:pStyle w:val="Heading2"/>
        <w:rPr>
          <w:rStyle w:val="Strong"/>
        </w:rPr>
      </w:pPr>
      <w:r w:rsidRPr="00A75579">
        <w:rPr>
          <w:rStyle w:val="Strong"/>
        </w:rPr>
        <w:t>Background</w:t>
      </w:r>
    </w:p>
    <w:p w14:paraId="67529663" w14:textId="77777777" w:rsidR="00736ACF" w:rsidRDefault="00332421" w:rsidP="00736ACF">
      <w:r w:rsidDel="00332421">
        <w:t xml:space="preserve"> </w:t>
      </w:r>
      <w:r w:rsidR="00650316" w:rsidRPr="004421CB">
        <w:rPr>
          <w:color w:val="808080" w:themeColor="background1" w:themeShade="80"/>
        </w:rPr>
        <w:t>[</w:t>
      </w:r>
      <w:r w:rsidR="00822D7E">
        <w:rPr>
          <w:color w:val="808080" w:themeColor="background1" w:themeShade="80"/>
        </w:rPr>
        <w:t xml:space="preserve">Please </w:t>
      </w:r>
      <w:r w:rsidR="00736ACF" w:rsidRPr="00650316">
        <w:rPr>
          <w:color w:val="808080" w:themeColor="background1" w:themeShade="80"/>
        </w:rPr>
        <w:t>describe the networking event in terms of its purpose, objectives and relevant scientific</w:t>
      </w:r>
      <w:r w:rsidR="007C28C2">
        <w:rPr>
          <w:color w:val="808080" w:themeColor="background1" w:themeShade="80"/>
        </w:rPr>
        <w:t xml:space="preserve"> or </w:t>
      </w:r>
      <w:r w:rsidR="00736ACF" w:rsidRPr="00650316">
        <w:rPr>
          <w:color w:val="808080" w:themeColor="background1" w:themeShade="80"/>
        </w:rPr>
        <w:t xml:space="preserve">social background. The common priority and shared interest that has been identified should be </w:t>
      </w:r>
      <w:r w:rsidR="00822D7E">
        <w:rPr>
          <w:color w:val="808080" w:themeColor="background1" w:themeShade="80"/>
        </w:rPr>
        <w:t>presented</w:t>
      </w:r>
      <w:r w:rsidR="00736ACF" w:rsidRPr="00650316">
        <w:rPr>
          <w:color w:val="808080" w:themeColor="background1" w:themeShade="80"/>
        </w:rPr>
        <w:t xml:space="preserve">, preferably with reference to the appropriate </w:t>
      </w:r>
      <w:r w:rsidR="006A52D5">
        <w:rPr>
          <w:color w:val="808080" w:themeColor="background1" w:themeShade="80"/>
        </w:rPr>
        <w:t>EU Biodiversity Strategy target, b</w:t>
      </w:r>
      <w:r w:rsidR="003D40F6">
        <w:rPr>
          <w:color w:val="808080" w:themeColor="background1" w:themeShade="80"/>
        </w:rPr>
        <w:t xml:space="preserve">iogeographical </w:t>
      </w:r>
      <w:r w:rsidR="00822D7E">
        <w:rPr>
          <w:color w:val="808080" w:themeColor="background1" w:themeShade="80"/>
        </w:rPr>
        <w:t xml:space="preserve">roadmap, </w:t>
      </w:r>
      <w:r w:rsidR="00736ACF" w:rsidRPr="00650316">
        <w:rPr>
          <w:color w:val="808080" w:themeColor="background1" w:themeShade="80"/>
        </w:rPr>
        <w:t>seminar</w:t>
      </w:r>
      <w:r w:rsidR="007C28C2">
        <w:rPr>
          <w:color w:val="808080" w:themeColor="background1" w:themeShade="80"/>
        </w:rPr>
        <w:t>,</w:t>
      </w:r>
      <w:r w:rsidR="00F47A7A" w:rsidRPr="00650316">
        <w:rPr>
          <w:color w:val="808080" w:themeColor="background1" w:themeShade="80"/>
        </w:rPr>
        <w:t xml:space="preserve"> working</w:t>
      </w:r>
      <w:r w:rsidR="00736ACF" w:rsidRPr="00650316">
        <w:rPr>
          <w:color w:val="808080" w:themeColor="background1" w:themeShade="80"/>
        </w:rPr>
        <w:t xml:space="preserve"> group </w:t>
      </w:r>
      <w:r w:rsidR="00F47A7A" w:rsidRPr="00650316">
        <w:rPr>
          <w:color w:val="808080" w:themeColor="background1" w:themeShade="80"/>
        </w:rPr>
        <w:t xml:space="preserve">or previous networking event </w:t>
      </w:r>
      <w:r w:rsidR="00736ACF" w:rsidRPr="00650316">
        <w:rPr>
          <w:color w:val="808080" w:themeColor="background1" w:themeShade="80"/>
        </w:rPr>
        <w:t>from which the networking event stems</w:t>
      </w:r>
      <w:r w:rsidR="000A16E0">
        <w:rPr>
          <w:rStyle w:val="FootnoteReference"/>
          <w:color w:val="808080" w:themeColor="background1" w:themeShade="80"/>
        </w:rPr>
        <w:footnoteReference w:id="1"/>
      </w:r>
      <w:r w:rsidR="00736ACF" w:rsidRPr="004421CB">
        <w:rPr>
          <w:color w:val="808080" w:themeColor="background1" w:themeShade="80"/>
        </w:rPr>
        <w:t>.</w:t>
      </w:r>
      <w:r w:rsidR="005A079E">
        <w:rPr>
          <w:color w:val="808080" w:themeColor="background1" w:themeShade="80"/>
        </w:rPr>
        <w:t xml:space="preserve"> Keep it short and simple!</w:t>
      </w:r>
      <w:r w:rsidR="00650316" w:rsidRPr="004421CB">
        <w:rPr>
          <w:color w:val="808080" w:themeColor="background1" w:themeShade="80"/>
        </w:rPr>
        <w:t>]</w:t>
      </w:r>
    </w:p>
    <w:p w14:paraId="66605284" w14:textId="77777777" w:rsidR="00736ACF" w:rsidRDefault="00736ACF" w:rsidP="00736ACF"/>
    <w:p w14:paraId="184A8A24" w14:textId="77777777" w:rsidR="00736ACF" w:rsidRDefault="00736ACF" w:rsidP="00013007">
      <w:pPr>
        <w:pStyle w:val="Heading2"/>
        <w:rPr>
          <w:rStyle w:val="Strong"/>
        </w:rPr>
      </w:pPr>
      <w:r>
        <w:rPr>
          <w:rStyle w:val="Strong"/>
        </w:rPr>
        <w:t>Workshop Content</w:t>
      </w:r>
    </w:p>
    <w:p w14:paraId="7EA2480A" w14:textId="77777777" w:rsidR="004C2241" w:rsidRDefault="004C2241" w:rsidP="00013007"/>
    <w:p w14:paraId="32B293FB" w14:textId="77777777" w:rsidR="00E17D65" w:rsidRDefault="00650316" w:rsidP="00405611">
      <w:pPr>
        <w:pStyle w:val="ListParagraph"/>
        <w:numPr>
          <w:ilvl w:val="0"/>
          <w:numId w:val="8"/>
        </w:numPr>
      </w:pPr>
      <w:r>
        <w:t>Main themes</w:t>
      </w:r>
    </w:p>
    <w:p w14:paraId="07E3D0D7" w14:textId="77777777" w:rsidR="00650316" w:rsidRPr="00944B94" w:rsidRDefault="00E17D65" w:rsidP="00013007">
      <w:pPr>
        <w:rPr>
          <w:color w:val="808080" w:themeColor="background1" w:themeShade="80"/>
        </w:rPr>
      </w:pPr>
      <w:r w:rsidRPr="00944B94">
        <w:rPr>
          <w:color w:val="808080" w:themeColor="background1" w:themeShade="80"/>
        </w:rPr>
        <w:t>[Please describe the main themes/areas to be covered in planned sessions. Main topics, specific themes or topics may be summarised in bullet points</w:t>
      </w:r>
      <w:r w:rsidR="00944B94" w:rsidRPr="00944B94">
        <w:rPr>
          <w:color w:val="808080" w:themeColor="background1" w:themeShade="80"/>
        </w:rPr>
        <w:t>:</w:t>
      </w:r>
    </w:p>
    <w:p w14:paraId="49CF749D" w14:textId="77777777" w:rsidR="00650316" w:rsidRPr="00944B94" w:rsidRDefault="00650316" w:rsidP="00650316">
      <w:pPr>
        <w:pStyle w:val="ListParagraph"/>
        <w:numPr>
          <w:ilvl w:val="0"/>
          <w:numId w:val="4"/>
        </w:numPr>
        <w:rPr>
          <w:color w:val="808080" w:themeColor="background1" w:themeShade="80"/>
        </w:rPr>
      </w:pPr>
      <w:r w:rsidRPr="00944B94">
        <w:rPr>
          <w:color w:val="808080" w:themeColor="background1" w:themeShade="80"/>
        </w:rPr>
        <w:t>Natura 2000</w:t>
      </w:r>
      <w:r w:rsidR="00293449" w:rsidRPr="00944B94">
        <w:rPr>
          <w:color w:val="808080" w:themeColor="background1" w:themeShade="80"/>
        </w:rPr>
        <w:t>, setting conservation objectives and measures, site management and monitoring</w:t>
      </w:r>
    </w:p>
    <w:p w14:paraId="36B980D4" w14:textId="77777777" w:rsidR="00E17D65" w:rsidRPr="00944B94" w:rsidRDefault="00E17D65" w:rsidP="00A75579">
      <w:pPr>
        <w:pStyle w:val="ListParagraph"/>
        <w:numPr>
          <w:ilvl w:val="0"/>
          <w:numId w:val="4"/>
        </w:numPr>
        <w:rPr>
          <w:color w:val="808080" w:themeColor="background1" w:themeShade="80"/>
        </w:rPr>
      </w:pPr>
      <w:r w:rsidRPr="00944B94">
        <w:rPr>
          <w:color w:val="808080" w:themeColor="background1" w:themeShade="80"/>
        </w:rPr>
        <w:lastRenderedPageBreak/>
        <w:t>Monitoring of species and habitats, definition of favourable reference values, species and habitats action planning</w:t>
      </w:r>
    </w:p>
    <w:p w14:paraId="05901E09" w14:textId="77777777" w:rsidR="00E17D65" w:rsidRPr="00944B94" w:rsidRDefault="00E17D65" w:rsidP="00E17D65">
      <w:pPr>
        <w:pStyle w:val="ListParagraph"/>
        <w:numPr>
          <w:ilvl w:val="0"/>
          <w:numId w:val="4"/>
        </w:numPr>
        <w:rPr>
          <w:color w:val="808080" w:themeColor="background1" w:themeShade="80"/>
        </w:rPr>
      </w:pPr>
      <w:r w:rsidRPr="00944B94">
        <w:rPr>
          <w:color w:val="808080" w:themeColor="background1" w:themeShade="80"/>
        </w:rPr>
        <w:t>Integrated implementation of the Nature Directives, stakeholder involvement and awareness raising</w:t>
      </w:r>
    </w:p>
    <w:p w14:paraId="04DCEAA8" w14:textId="77777777" w:rsidR="00E17D65" w:rsidRPr="00944B94" w:rsidRDefault="00E17D65" w:rsidP="00E17D65">
      <w:pPr>
        <w:pStyle w:val="ListParagraph"/>
        <w:numPr>
          <w:ilvl w:val="0"/>
          <w:numId w:val="4"/>
        </w:numPr>
        <w:rPr>
          <w:color w:val="808080" w:themeColor="background1" w:themeShade="80"/>
        </w:rPr>
      </w:pPr>
      <w:r w:rsidRPr="00944B94">
        <w:rPr>
          <w:color w:val="808080" w:themeColor="background1" w:themeShade="80"/>
        </w:rPr>
        <w:t>Financing and mainstreaming of Natura 2000</w:t>
      </w:r>
    </w:p>
    <w:p w14:paraId="2A22E907" w14:textId="77777777" w:rsidR="00E17D65" w:rsidRPr="00944B94" w:rsidRDefault="00E17D65" w:rsidP="00E17D65">
      <w:pPr>
        <w:pStyle w:val="ListParagraph"/>
        <w:numPr>
          <w:ilvl w:val="0"/>
          <w:numId w:val="4"/>
        </w:numPr>
        <w:rPr>
          <w:color w:val="808080" w:themeColor="background1" w:themeShade="80"/>
        </w:rPr>
      </w:pPr>
      <w:r w:rsidRPr="00944B94">
        <w:rPr>
          <w:color w:val="808080" w:themeColor="background1" w:themeShade="80"/>
        </w:rPr>
        <w:t>Determination of priorities for action</w:t>
      </w:r>
    </w:p>
    <w:p w14:paraId="18527BA6" w14:textId="77777777" w:rsidR="003A74DC" w:rsidRPr="00944B94" w:rsidRDefault="00970BD2" w:rsidP="00970BD2">
      <w:pPr>
        <w:pStyle w:val="ListParagraph"/>
        <w:numPr>
          <w:ilvl w:val="0"/>
          <w:numId w:val="4"/>
        </w:numPr>
        <w:rPr>
          <w:color w:val="808080" w:themeColor="background1" w:themeShade="80"/>
        </w:rPr>
      </w:pPr>
      <w:r w:rsidRPr="00944B94">
        <w:rPr>
          <w:color w:val="808080" w:themeColor="background1" w:themeShade="80"/>
        </w:rPr>
        <w:t>EU Biodiversity Strategy t</w:t>
      </w:r>
      <w:r w:rsidR="006A52D5" w:rsidRPr="00944B94">
        <w:rPr>
          <w:color w:val="808080" w:themeColor="background1" w:themeShade="80"/>
        </w:rPr>
        <w:t>arget</w:t>
      </w:r>
      <w:r w:rsidR="00E17D65" w:rsidRPr="00944B94">
        <w:rPr>
          <w:color w:val="808080" w:themeColor="background1" w:themeShade="80"/>
        </w:rPr>
        <w:t>s</w:t>
      </w:r>
      <w:r w:rsidR="006A52D5" w:rsidRPr="00944B94">
        <w:rPr>
          <w:color w:val="808080" w:themeColor="background1" w:themeShade="80"/>
        </w:rPr>
        <w:t xml:space="preserve"> on protected areas</w:t>
      </w:r>
      <w:r w:rsidRPr="00944B94">
        <w:rPr>
          <w:color w:val="808080" w:themeColor="background1" w:themeShade="80"/>
        </w:rPr>
        <w:t xml:space="preserve"> </w:t>
      </w:r>
    </w:p>
    <w:p w14:paraId="2F5E5B6F" w14:textId="77777777" w:rsidR="001D455C" w:rsidRPr="00944B94" w:rsidRDefault="006A52D5" w:rsidP="00970BD2">
      <w:pPr>
        <w:pStyle w:val="ListParagraph"/>
        <w:numPr>
          <w:ilvl w:val="0"/>
          <w:numId w:val="4"/>
        </w:numPr>
        <w:rPr>
          <w:color w:val="808080" w:themeColor="background1" w:themeShade="80"/>
        </w:rPr>
      </w:pPr>
      <w:r w:rsidRPr="00944B94">
        <w:rPr>
          <w:color w:val="808080" w:themeColor="background1" w:themeShade="80"/>
        </w:rPr>
        <w:t xml:space="preserve">EU Biodiversity Strategy target for </w:t>
      </w:r>
      <w:r w:rsidR="00970BD2" w:rsidRPr="00944B94">
        <w:rPr>
          <w:color w:val="808080" w:themeColor="background1" w:themeShade="80"/>
        </w:rPr>
        <w:t xml:space="preserve">status </w:t>
      </w:r>
      <w:r w:rsidRPr="00944B94">
        <w:rPr>
          <w:color w:val="808080" w:themeColor="background1" w:themeShade="80"/>
        </w:rPr>
        <w:t xml:space="preserve">improvement and halting deterioration of </w:t>
      </w:r>
      <w:r w:rsidR="00970BD2" w:rsidRPr="00944B94">
        <w:rPr>
          <w:color w:val="808080" w:themeColor="background1" w:themeShade="80"/>
        </w:rPr>
        <w:t>protected species and habitats</w:t>
      </w:r>
    </w:p>
    <w:p w14:paraId="51E679C7" w14:textId="77777777" w:rsidR="00E17D65" w:rsidRPr="00944B94" w:rsidRDefault="00E17D65" w:rsidP="00E17D65">
      <w:pPr>
        <w:pStyle w:val="ListParagraph"/>
        <w:numPr>
          <w:ilvl w:val="0"/>
          <w:numId w:val="4"/>
        </w:numPr>
        <w:rPr>
          <w:color w:val="808080" w:themeColor="background1" w:themeShade="80"/>
        </w:rPr>
      </w:pPr>
      <w:r w:rsidRPr="00944B94">
        <w:rPr>
          <w:color w:val="808080" w:themeColor="background1" w:themeShade="80"/>
        </w:rPr>
        <w:t>Etc.</w:t>
      </w:r>
      <w:r w:rsidR="00944B94" w:rsidRPr="00944B94">
        <w:rPr>
          <w:color w:val="808080" w:themeColor="background1" w:themeShade="80"/>
        </w:rPr>
        <w:t>]</w:t>
      </w:r>
    </w:p>
    <w:p w14:paraId="11DAB9F0" w14:textId="77777777" w:rsidR="00E17D65" w:rsidRPr="00013007" w:rsidRDefault="00E17D65" w:rsidP="00013007"/>
    <w:p w14:paraId="0F1BDC38" w14:textId="77777777" w:rsidR="00650316" w:rsidRPr="00AA278D" w:rsidRDefault="00E17D65" w:rsidP="00293449">
      <w:pPr>
        <w:pStyle w:val="ListParagraph"/>
        <w:numPr>
          <w:ilvl w:val="0"/>
          <w:numId w:val="8"/>
        </w:numPr>
      </w:pPr>
      <w:r w:rsidRPr="00A75579" w:rsidDel="00E17D65">
        <w:rPr>
          <w:color w:val="808080" w:themeColor="background1" w:themeShade="80"/>
        </w:rPr>
        <w:t xml:space="preserve"> </w:t>
      </w:r>
      <w:r w:rsidR="00CB0E7C">
        <w:t>Please describe the</w:t>
      </w:r>
      <w:r w:rsidR="00822D7E">
        <w:t xml:space="preserve"> l</w:t>
      </w:r>
      <w:r w:rsidR="00650316">
        <w:t xml:space="preserve">ink with the </w:t>
      </w:r>
      <w:r w:rsidR="00293449" w:rsidRPr="00293449">
        <w:t>appropriate EU Biodiversity Strategy target, biogeographical roadmap, seminar, working group or previous networking event from which the networking event stems</w:t>
      </w:r>
      <w:r w:rsidR="00332421" w:rsidRPr="00332421">
        <w:rPr>
          <w:vertAlign w:val="superscript"/>
        </w:rPr>
        <w:footnoteReference w:id="2"/>
      </w:r>
      <w:r>
        <w:t>.</w:t>
      </w:r>
    </w:p>
    <w:p w14:paraId="3ADC1461" w14:textId="77777777" w:rsidR="00650316" w:rsidRDefault="00650316" w:rsidP="00736ACF"/>
    <w:p w14:paraId="2806A462" w14:textId="77777777" w:rsidR="00736ACF" w:rsidRDefault="00736ACF" w:rsidP="00013007">
      <w:pPr>
        <w:pStyle w:val="Heading2"/>
        <w:rPr>
          <w:rStyle w:val="Strong"/>
        </w:rPr>
      </w:pPr>
      <w:r>
        <w:rPr>
          <w:rStyle w:val="Strong"/>
        </w:rPr>
        <w:t xml:space="preserve">Target </w:t>
      </w:r>
      <w:r w:rsidR="00E17D65">
        <w:rPr>
          <w:rStyle w:val="Strong"/>
        </w:rPr>
        <w:t>a</w:t>
      </w:r>
      <w:r>
        <w:rPr>
          <w:rStyle w:val="Strong"/>
        </w:rPr>
        <w:t>udience</w:t>
      </w:r>
    </w:p>
    <w:p w14:paraId="21DD0098" w14:textId="77777777" w:rsidR="00736ACF" w:rsidRDefault="00650316" w:rsidP="00736ACF">
      <w:r w:rsidRPr="004421CB">
        <w:rPr>
          <w:color w:val="808080" w:themeColor="background1" w:themeShade="80"/>
        </w:rPr>
        <w:t>[</w:t>
      </w:r>
      <w:r w:rsidR="00822D7E">
        <w:rPr>
          <w:color w:val="808080" w:themeColor="background1" w:themeShade="80"/>
        </w:rPr>
        <w:t>Please</w:t>
      </w:r>
      <w:r w:rsidR="00736ACF" w:rsidRPr="00650316">
        <w:rPr>
          <w:color w:val="808080" w:themeColor="background1" w:themeShade="80"/>
        </w:rPr>
        <w:t xml:space="preserve"> describe the target audience </w:t>
      </w:r>
      <w:r w:rsidR="00293449">
        <w:rPr>
          <w:color w:val="808080" w:themeColor="background1" w:themeShade="80"/>
        </w:rPr>
        <w:t xml:space="preserve">for </w:t>
      </w:r>
      <w:r w:rsidR="00736ACF" w:rsidRPr="00650316">
        <w:rPr>
          <w:color w:val="808080" w:themeColor="background1" w:themeShade="80"/>
        </w:rPr>
        <w:t>th</w:t>
      </w:r>
      <w:r w:rsidR="00293449">
        <w:rPr>
          <w:color w:val="808080" w:themeColor="background1" w:themeShade="80"/>
        </w:rPr>
        <w:t>is</w:t>
      </w:r>
      <w:r w:rsidR="00736ACF" w:rsidRPr="00650316">
        <w:rPr>
          <w:color w:val="808080" w:themeColor="background1" w:themeShade="80"/>
        </w:rPr>
        <w:t xml:space="preserve"> networking event</w:t>
      </w:r>
      <w:r w:rsidR="00151F32">
        <w:rPr>
          <w:color w:val="808080" w:themeColor="background1" w:themeShade="80"/>
        </w:rPr>
        <w:t>; f</w:t>
      </w:r>
      <w:r w:rsidR="00736ACF" w:rsidRPr="00650316">
        <w:rPr>
          <w:color w:val="808080" w:themeColor="background1" w:themeShade="80"/>
        </w:rPr>
        <w:t>or example, experts with direct management experience o</w:t>
      </w:r>
      <w:r w:rsidR="00293449">
        <w:rPr>
          <w:color w:val="808080" w:themeColor="background1" w:themeShade="80"/>
        </w:rPr>
        <w:t>n</w:t>
      </w:r>
      <w:r w:rsidR="00736ACF" w:rsidRPr="00650316">
        <w:rPr>
          <w:color w:val="808080" w:themeColor="background1" w:themeShade="80"/>
        </w:rPr>
        <w:t xml:space="preserve"> specific habitats or species, Natura 2000 policy-makers at European, na</w:t>
      </w:r>
      <w:r w:rsidR="00DA46F0" w:rsidRPr="00650316">
        <w:rPr>
          <w:color w:val="808080" w:themeColor="background1" w:themeShade="80"/>
        </w:rPr>
        <w:t>tional</w:t>
      </w:r>
      <w:r w:rsidR="00736ACF" w:rsidRPr="00650316">
        <w:rPr>
          <w:color w:val="808080" w:themeColor="background1" w:themeShade="80"/>
        </w:rPr>
        <w:t>, regional or local levels, Natura 2000 management practitioners</w:t>
      </w:r>
      <w:r w:rsidR="007C28C2">
        <w:rPr>
          <w:color w:val="808080" w:themeColor="background1" w:themeShade="80"/>
        </w:rPr>
        <w:t>, etc.</w:t>
      </w:r>
      <w:r w:rsidRPr="00650316">
        <w:rPr>
          <w:color w:val="808080" w:themeColor="background1" w:themeShade="80"/>
        </w:rPr>
        <w:t>]</w:t>
      </w:r>
    </w:p>
    <w:p w14:paraId="366C9B84" w14:textId="77777777" w:rsidR="00736ACF" w:rsidRDefault="00736ACF" w:rsidP="00736ACF"/>
    <w:p w14:paraId="7F96D7B0" w14:textId="77777777" w:rsidR="00736ACF" w:rsidRDefault="00736ACF" w:rsidP="00013007">
      <w:pPr>
        <w:pStyle w:val="Heading2"/>
        <w:rPr>
          <w:rStyle w:val="Strong"/>
        </w:rPr>
      </w:pPr>
      <w:r>
        <w:rPr>
          <w:rStyle w:val="Strong"/>
        </w:rPr>
        <w:t>Expected results</w:t>
      </w:r>
    </w:p>
    <w:p w14:paraId="58DD78BE" w14:textId="77777777" w:rsidR="00736ACF" w:rsidRPr="00AA278D" w:rsidRDefault="00650316" w:rsidP="00736ACF">
      <w:pPr>
        <w:rPr>
          <w:color w:val="808080" w:themeColor="background1" w:themeShade="80"/>
        </w:rPr>
      </w:pPr>
      <w:r w:rsidRPr="004421CB">
        <w:rPr>
          <w:color w:val="808080" w:themeColor="background1" w:themeShade="80"/>
        </w:rPr>
        <w:t>[</w:t>
      </w:r>
      <w:r w:rsidR="00293449">
        <w:rPr>
          <w:color w:val="808080" w:themeColor="background1" w:themeShade="80"/>
        </w:rPr>
        <w:t>Specify the expected output of this networking event</w:t>
      </w:r>
      <w:r w:rsidR="000A16E0" w:rsidRPr="000A16E0">
        <w:rPr>
          <w:color w:val="808080" w:themeColor="background1" w:themeShade="80"/>
        </w:rPr>
        <w:t>.</w:t>
      </w:r>
      <w:r w:rsidRPr="004421CB">
        <w:rPr>
          <w:color w:val="808080" w:themeColor="background1" w:themeShade="80"/>
        </w:rPr>
        <w:t>]</w:t>
      </w:r>
    </w:p>
    <w:p w14:paraId="436DE9F7" w14:textId="77777777" w:rsidR="001211E0" w:rsidRDefault="001211E0" w:rsidP="00736ACF"/>
    <w:p w14:paraId="6AB57382" w14:textId="77777777" w:rsidR="00795E37" w:rsidRDefault="00795E37" w:rsidP="00013007">
      <w:pPr>
        <w:pStyle w:val="Heading2"/>
        <w:rPr>
          <w:rStyle w:val="Strong"/>
        </w:rPr>
      </w:pPr>
      <w:r>
        <w:rPr>
          <w:rStyle w:val="Strong"/>
        </w:rPr>
        <w:t>Concrete results</w:t>
      </w:r>
    </w:p>
    <w:p w14:paraId="4E1D26B4" w14:textId="77777777" w:rsidR="00736ACF" w:rsidRPr="00013007" w:rsidRDefault="0001703E" w:rsidP="00736ACF">
      <w:r w:rsidRPr="00013007">
        <w:t xml:space="preserve">Note: a report on the event describing the </w:t>
      </w:r>
      <w:r w:rsidR="00293449" w:rsidRPr="00013007">
        <w:t>objectives</w:t>
      </w:r>
      <w:r w:rsidR="00C06D65" w:rsidRPr="00013007">
        <w:t xml:space="preserve">, </w:t>
      </w:r>
      <w:r w:rsidRPr="00013007">
        <w:t>programme, participants and main outputs is required within two months of the event.</w:t>
      </w:r>
      <w:r w:rsidR="009F7694" w:rsidRPr="00013007">
        <w:t xml:space="preserve"> In addition, it is expected that speakers will allow their presentations to be uploaded to the</w:t>
      </w:r>
      <w:r w:rsidR="00970BD2" w:rsidRPr="00013007">
        <w:t xml:space="preserve"> webpages or wikis of the Natura 2000</w:t>
      </w:r>
      <w:r w:rsidR="009F7694" w:rsidRPr="00013007">
        <w:t xml:space="preserve"> </w:t>
      </w:r>
      <w:r w:rsidR="00C446F9" w:rsidRPr="00013007">
        <w:t>b</w:t>
      </w:r>
      <w:r w:rsidR="009F7694" w:rsidRPr="00013007">
        <w:t xml:space="preserve">iogeographical </w:t>
      </w:r>
      <w:r w:rsidR="00C446F9" w:rsidRPr="00013007">
        <w:t>p</w:t>
      </w:r>
      <w:r w:rsidR="009F7694" w:rsidRPr="00013007">
        <w:t xml:space="preserve">rocess. </w:t>
      </w:r>
    </w:p>
    <w:p w14:paraId="4F62B77C" w14:textId="77777777" w:rsidR="00694ECB" w:rsidRDefault="00694ECB" w:rsidP="00694ECB">
      <w:pPr>
        <w:rPr>
          <w:color w:val="808080" w:themeColor="background1" w:themeShade="80"/>
        </w:rPr>
      </w:pPr>
      <w:r w:rsidRPr="004421CB">
        <w:rPr>
          <w:color w:val="808080" w:themeColor="background1" w:themeShade="80"/>
        </w:rPr>
        <w:t>[</w:t>
      </w:r>
      <w:r>
        <w:rPr>
          <w:color w:val="808080" w:themeColor="background1" w:themeShade="80"/>
        </w:rPr>
        <w:t>Indicate how the results will be made available (as a report, paper, story map or any other type of output).</w:t>
      </w:r>
      <w:r w:rsidRPr="004421CB">
        <w:rPr>
          <w:color w:val="808080" w:themeColor="background1" w:themeShade="80"/>
        </w:rPr>
        <w:t>]</w:t>
      </w:r>
    </w:p>
    <w:p w14:paraId="1925DFB3" w14:textId="77777777" w:rsidR="00795E37" w:rsidRDefault="00795E37" w:rsidP="00736ACF"/>
    <w:p w14:paraId="5D038CB9" w14:textId="77777777" w:rsidR="00736ACF" w:rsidRDefault="00736ACF" w:rsidP="00013007">
      <w:pPr>
        <w:pStyle w:val="Heading2"/>
        <w:rPr>
          <w:rStyle w:val="Strong"/>
        </w:rPr>
      </w:pPr>
      <w:r>
        <w:rPr>
          <w:rStyle w:val="Strong"/>
        </w:rPr>
        <w:t>Contributors</w:t>
      </w:r>
    </w:p>
    <w:p w14:paraId="6C3A85F9" w14:textId="77777777" w:rsidR="00736ACF" w:rsidRDefault="00650316" w:rsidP="00736ACF">
      <w:r w:rsidRPr="004421CB">
        <w:rPr>
          <w:color w:val="808080" w:themeColor="background1" w:themeShade="80"/>
        </w:rPr>
        <w:t>[</w:t>
      </w:r>
      <w:r w:rsidR="00C446F9">
        <w:rPr>
          <w:color w:val="808080" w:themeColor="background1" w:themeShade="80"/>
        </w:rPr>
        <w:t>If already known, identify</w:t>
      </w:r>
      <w:r w:rsidR="00A40327" w:rsidRPr="00650316">
        <w:rPr>
          <w:color w:val="808080" w:themeColor="background1" w:themeShade="80"/>
        </w:rPr>
        <w:t xml:space="preserve"> </w:t>
      </w:r>
      <w:r w:rsidR="00736ACF" w:rsidRPr="00650316">
        <w:rPr>
          <w:color w:val="808080" w:themeColor="background1" w:themeShade="80"/>
        </w:rPr>
        <w:t xml:space="preserve">the </w:t>
      </w:r>
      <w:r w:rsidR="00C446F9">
        <w:rPr>
          <w:color w:val="808080" w:themeColor="background1" w:themeShade="80"/>
        </w:rPr>
        <w:t xml:space="preserve">expected </w:t>
      </w:r>
      <w:r w:rsidR="00736ACF" w:rsidRPr="00650316">
        <w:rPr>
          <w:color w:val="808080" w:themeColor="background1" w:themeShade="80"/>
        </w:rPr>
        <w:t xml:space="preserve">host(s) </w:t>
      </w:r>
      <w:r w:rsidR="00C446F9">
        <w:rPr>
          <w:color w:val="808080" w:themeColor="background1" w:themeShade="80"/>
        </w:rPr>
        <w:t xml:space="preserve">of the event. Identify </w:t>
      </w:r>
      <w:r w:rsidR="00736ACF" w:rsidRPr="00650316">
        <w:rPr>
          <w:color w:val="808080" w:themeColor="background1" w:themeShade="80"/>
        </w:rPr>
        <w:t xml:space="preserve">any expert </w:t>
      </w:r>
      <w:r w:rsidR="00C446F9">
        <w:rPr>
          <w:color w:val="808080" w:themeColor="background1" w:themeShade="80"/>
        </w:rPr>
        <w:t xml:space="preserve">or </w:t>
      </w:r>
      <w:r w:rsidR="00736ACF" w:rsidRPr="00650316">
        <w:rPr>
          <w:color w:val="808080" w:themeColor="background1" w:themeShade="80"/>
        </w:rPr>
        <w:t xml:space="preserve">team </w:t>
      </w:r>
      <w:r w:rsidR="00C446F9">
        <w:rPr>
          <w:color w:val="808080" w:themeColor="background1" w:themeShade="80"/>
        </w:rPr>
        <w:t xml:space="preserve">involved in its </w:t>
      </w:r>
      <w:r w:rsidR="00736ACF" w:rsidRPr="00650316">
        <w:rPr>
          <w:color w:val="808080" w:themeColor="background1" w:themeShade="80"/>
        </w:rPr>
        <w:t>development</w:t>
      </w:r>
      <w:r w:rsidR="00C446F9">
        <w:rPr>
          <w:color w:val="808080" w:themeColor="background1" w:themeShade="80"/>
        </w:rPr>
        <w:t xml:space="preserve">. Indicate if you expect any </w:t>
      </w:r>
      <w:r w:rsidR="00736ACF" w:rsidRPr="00650316">
        <w:rPr>
          <w:color w:val="808080" w:themeColor="background1" w:themeShade="80"/>
        </w:rPr>
        <w:t>contribut</w:t>
      </w:r>
      <w:r w:rsidR="00C446F9">
        <w:rPr>
          <w:color w:val="808080" w:themeColor="background1" w:themeShade="80"/>
        </w:rPr>
        <w:t>ion</w:t>
      </w:r>
      <w:r w:rsidR="00736ACF" w:rsidRPr="00650316">
        <w:rPr>
          <w:color w:val="808080" w:themeColor="background1" w:themeShade="80"/>
        </w:rPr>
        <w:t xml:space="preserve"> </w:t>
      </w:r>
      <w:r w:rsidR="00C446F9">
        <w:rPr>
          <w:color w:val="808080" w:themeColor="background1" w:themeShade="80"/>
        </w:rPr>
        <w:t xml:space="preserve">to the event </w:t>
      </w:r>
      <w:r w:rsidR="00736ACF" w:rsidRPr="00650316">
        <w:rPr>
          <w:color w:val="808080" w:themeColor="background1" w:themeShade="80"/>
        </w:rPr>
        <w:t xml:space="preserve">from </w:t>
      </w:r>
      <w:r w:rsidR="00C446F9">
        <w:rPr>
          <w:color w:val="808080" w:themeColor="background1" w:themeShade="80"/>
        </w:rPr>
        <w:t>EU</w:t>
      </w:r>
      <w:r w:rsidR="00736ACF" w:rsidRPr="00650316">
        <w:rPr>
          <w:color w:val="808080" w:themeColor="background1" w:themeShade="80"/>
        </w:rPr>
        <w:t xml:space="preserve"> institutions (such as the European Commission (DG ENV), </w:t>
      </w:r>
      <w:r w:rsidR="00C446F9">
        <w:rPr>
          <w:color w:val="808080" w:themeColor="background1" w:themeShade="80"/>
        </w:rPr>
        <w:t>CINEA</w:t>
      </w:r>
      <w:r w:rsidR="00F47A7A" w:rsidRPr="00650316">
        <w:rPr>
          <w:color w:val="808080" w:themeColor="background1" w:themeShade="80"/>
        </w:rPr>
        <w:t xml:space="preserve">, </w:t>
      </w:r>
      <w:r w:rsidR="00736ACF" w:rsidRPr="00650316">
        <w:rPr>
          <w:color w:val="808080" w:themeColor="background1" w:themeShade="80"/>
        </w:rPr>
        <w:t>ETC-BD, EEA</w:t>
      </w:r>
      <w:r w:rsidR="00F47A7A" w:rsidRPr="00650316">
        <w:rPr>
          <w:color w:val="808080" w:themeColor="background1" w:themeShade="80"/>
        </w:rPr>
        <w:t>,</w:t>
      </w:r>
      <w:r w:rsidR="00736ACF" w:rsidRPr="00650316">
        <w:rPr>
          <w:color w:val="808080" w:themeColor="background1" w:themeShade="80"/>
        </w:rPr>
        <w:t xml:space="preserve"> </w:t>
      </w:r>
      <w:r w:rsidR="00F47A7A" w:rsidRPr="00650316">
        <w:rPr>
          <w:color w:val="808080" w:themeColor="background1" w:themeShade="80"/>
        </w:rPr>
        <w:t>e</w:t>
      </w:r>
      <w:r w:rsidR="00736ACF" w:rsidRPr="00650316">
        <w:rPr>
          <w:color w:val="808080" w:themeColor="background1" w:themeShade="80"/>
        </w:rPr>
        <w:t>tc.), expert stakeholder network</w:t>
      </w:r>
      <w:r w:rsidR="00151F32">
        <w:rPr>
          <w:color w:val="808080" w:themeColor="background1" w:themeShade="80"/>
        </w:rPr>
        <w:t>s or</w:t>
      </w:r>
      <w:r w:rsidR="00736ACF" w:rsidRPr="00650316">
        <w:rPr>
          <w:color w:val="808080" w:themeColor="background1" w:themeShade="80"/>
        </w:rPr>
        <w:t xml:space="preserve"> academic institution</w:t>
      </w:r>
      <w:r w:rsidR="00151F32">
        <w:rPr>
          <w:color w:val="808080" w:themeColor="background1" w:themeShade="80"/>
        </w:rPr>
        <w:t>s</w:t>
      </w:r>
      <w:r w:rsidR="00736ACF">
        <w:t>.</w:t>
      </w:r>
      <w:r w:rsidRPr="004421CB">
        <w:rPr>
          <w:color w:val="808080" w:themeColor="background1" w:themeShade="80"/>
        </w:rPr>
        <w:t>]</w:t>
      </w:r>
    </w:p>
    <w:p w14:paraId="1C328976" w14:textId="77777777" w:rsidR="00736ACF" w:rsidRDefault="00736ACF" w:rsidP="00736ACF"/>
    <w:p w14:paraId="59D02BD6" w14:textId="77777777" w:rsidR="00736ACF" w:rsidRDefault="00736ACF" w:rsidP="00013007">
      <w:pPr>
        <w:pStyle w:val="Heading2"/>
        <w:rPr>
          <w:rStyle w:val="Strong"/>
        </w:rPr>
      </w:pPr>
      <w:r>
        <w:rPr>
          <w:rStyle w:val="Strong"/>
        </w:rPr>
        <w:lastRenderedPageBreak/>
        <w:t xml:space="preserve">Outline </w:t>
      </w:r>
      <w:r w:rsidR="00C446F9">
        <w:rPr>
          <w:rStyle w:val="Strong"/>
        </w:rPr>
        <w:t>e</w:t>
      </w:r>
      <w:r>
        <w:rPr>
          <w:rStyle w:val="Strong"/>
        </w:rPr>
        <w:t xml:space="preserve">vent </w:t>
      </w:r>
      <w:r w:rsidR="00C446F9">
        <w:rPr>
          <w:rStyle w:val="Strong"/>
        </w:rPr>
        <w:t>p</w:t>
      </w:r>
      <w:r>
        <w:rPr>
          <w:rStyle w:val="Strong"/>
        </w:rPr>
        <w:t>rogramm</w:t>
      </w:r>
      <w:r w:rsidR="00DA46F0">
        <w:rPr>
          <w:rStyle w:val="Strong"/>
        </w:rPr>
        <w:t>e</w:t>
      </w:r>
    </w:p>
    <w:p w14:paraId="222EA4E2" w14:textId="77777777" w:rsidR="004958B7" w:rsidRDefault="004958B7" w:rsidP="004958B7">
      <w:pPr>
        <w:rPr>
          <w:color w:val="808080" w:themeColor="background1" w:themeShade="80"/>
        </w:rPr>
      </w:pPr>
      <w:r w:rsidRPr="00940BE1">
        <w:rPr>
          <w:color w:val="808080" w:themeColor="background1" w:themeShade="80"/>
        </w:rPr>
        <w:t>[</w:t>
      </w:r>
      <w:r w:rsidRPr="00025DB2">
        <w:rPr>
          <w:color w:val="808080" w:themeColor="background1" w:themeShade="80"/>
        </w:rPr>
        <w:t xml:space="preserve">Only a global outline. </w:t>
      </w:r>
      <w:r w:rsidRPr="00650316">
        <w:rPr>
          <w:color w:val="808080" w:themeColor="background1" w:themeShade="80"/>
        </w:rPr>
        <w:t xml:space="preserve">The aim here is to illustrate how the networking event will be structured, what its focus will be and what type of input </w:t>
      </w:r>
      <w:r>
        <w:rPr>
          <w:color w:val="808080" w:themeColor="background1" w:themeShade="80"/>
        </w:rPr>
        <w:t>is</w:t>
      </w:r>
      <w:r w:rsidRPr="00650316">
        <w:rPr>
          <w:color w:val="808080" w:themeColor="background1" w:themeShade="80"/>
        </w:rPr>
        <w:t xml:space="preserve"> expected. An outline programme is useful to generate interest in the networking event. This can include </w:t>
      </w:r>
      <w:r>
        <w:rPr>
          <w:color w:val="808080" w:themeColor="background1" w:themeShade="80"/>
        </w:rPr>
        <w:t>items such as</w:t>
      </w:r>
      <w:r w:rsidRPr="00650316">
        <w:rPr>
          <w:color w:val="808080" w:themeColor="background1" w:themeShade="80"/>
        </w:rPr>
        <w:t xml:space="preserve">: </w:t>
      </w:r>
    </w:p>
    <w:p w14:paraId="72783A68" w14:textId="77777777" w:rsidR="004958B7" w:rsidRPr="00940BE1" w:rsidRDefault="004958B7" w:rsidP="004958B7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405611">
        <w:rPr>
          <w:color w:val="808080" w:themeColor="background1" w:themeShade="80"/>
        </w:rPr>
        <w:t xml:space="preserve">presentations of </w:t>
      </w:r>
      <w:r>
        <w:rPr>
          <w:color w:val="808080" w:themeColor="background1" w:themeShade="80"/>
        </w:rPr>
        <w:t xml:space="preserve">case studies or </w:t>
      </w:r>
      <w:r w:rsidRPr="00405611">
        <w:rPr>
          <w:color w:val="808080" w:themeColor="background1" w:themeShade="80"/>
        </w:rPr>
        <w:t>projects related to the subject;</w:t>
      </w:r>
    </w:p>
    <w:p w14:paraId="09658C7D" w14:textId="77777777" w:rsidR="004958B7" w:rsidRPr="00940BE1" w:rsidRDefault="004958B7" w:rsidP="004958B7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405611">
        <w:rPr>
          <w:color w:val="808080" w:themeColor="background1" w:themeShade="80"/>
        </w:rPr>
        <w:t xml:space="preserve">a site visit; </w:t>
      </w:r>
    </w:p>
    <w:p w14:paraId="17CB4FAF" w14:textId="77777777" w:rsidR="004958B7" w:rsidRPr="00940BE1" w:rsidRDefault="004958B7" w:rsidP="004958B7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405611">
        <w:rPr>
          <w:color w:val="808080" w:themeColor="background1" w:themeShade="80"/>
        </w:rPr>
        <w:t>group work sessions</w:t>
      </w:r>
    </w:p>
    <w:p w14:paraId="6DBCAFDB" w14:textId="77777777" w:rsidR="004958B7" w:rsidRPr="00940BE1" w:rsidRDefault="004958B7" w:rsidP="004958B7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405611">
        <w:rPr>
          <w:color w:val="808080" w:themeColor="background1" w:themeShade="80"/>
        </w:rPr>
        <w:t>etc.</w:t>
      </w:r>
    </w:p>
    <w:p w14:paraId="7AB3691A" w14:textId="77777777" w:rsidR="004958B7" w:rsidRPr="00940BE1" w:rsidRDefault="004958B7" w:rsidP="004958B7">
      <w:pPr>
        <w:rPr>
          <w:color w:val="808080" w:themeColor="background1" w:themeShade="80"/>
        </w:rPr>
      </w:pPr>
      <w:r w:rsidRPr="00650316">
        <w:rPr>
          <w:color w:val="808080" w:themeColor="background1" w:themeShade="80"/>
        </w:rPr>
        <w:t>As details develop and are confirmed, this can then be worked into a full networking event programme.</w:t>
      </w:r>
      <w:r w:rsidRPr="00940BE1">
        <w:rPr>
          <w:color w:val="808080" w:themeColor="background1" w:themeShade="80"/>
        </w:rPr>
        <w:t>]</w:t>
      </w:r>
    </w:p>
    <w:p w14:paraId="4FD41716" w14:textId="77777777" w:rsidR="00926E92" w:rsidRDefault="00926E92" w:rsidP="00736ACF">
      <w:r>
        <w:t>Day 1…</w:t>
      </w:r>
    </w:p>
    <w:p w14:paraId="16867E96" w14:textId="77777777" w:rsidR="004958B7" w:rsidRDefault="00DB6446" w:rsidP="00736ACF">
      <w:r>
        <w:t>If necessary:</w:t>
      </w:r>
    </w:p>
    <w:p w14:paraId="40B300EE" w14:textId="77777777" w:rsidR="00926E92" w:rsidRDefault="00926E92" w:rsidP="00736ACF">
      <w:r>
        <w:t>Day 2…</w:t>
      </w:r>
    </w:p>
    <w:p w14:paraId="2E378C65" w14:textId="77777777" w:rsidR="00926E92" w:rsidRDefault="00DB6446" w:rsidP="00736ACF">
      <w:r>
        <w:t>Day 3...</w:t>
      </w:r>
      <w:r w:rsidR="00926E92">
        <w:t xml:space="preserve">. </w:t>
      </w:r>
    </w:p>
    <w:p w14:paraId="2411C1AE" w14:textId="77777777" w:rsidR="00CB0E7C" w:rsidRDefault="00CB0E7C" w:rsidP="00736ACF"/>
    <w:p w14:paraId="583FF285" w14:textId="77777777" w:rsidR="00736ACF" w:rsidRPr="00013007" w:rsidRDefault="00736ACF" w:rsidP="00013007">
      <w:pPr>
        <w:pStyle w:val="Heading1"/>
        <w:rPr>
          <w:rStyle w:val="Strong"/>
          <w:b/>
          <w:bCs/>
          <w:u w:val="none"/>
        </w:rPr>
      </w:pPr>
      <w:r w:rsidRPr="00013007">
        <w:rPr>
          <w:rStyle w:val="Strong"/>
          <w:b/>
          <w:bCs/>
          <w:u w:val="none"/>
        </w:rPr>
        <w:t>Additional information</w:t>
      </w:r>
    </w:p>
    <w:p w14:paraId="2847CF01" w14:textId="77777777" w:rsidR="00332421" w:rsidRPr="00013007" w:rsidRDefault="00332421" w:rsidP="00013007"/>
    <w:p w14:paraId="65DD2869" w14:textId="77777777" w:rsidR="00A86017" w:rsidRPr="00013007" w:rsidRDefault="00736ACF" w:rsidP="00013007">
      <w:pPr>
        <w:pStyle w:val="Heading2"/>
        <w:rPr>
          <w:rStyle w:val="Strong"/>
        </w:rPr>
      </w:pPr>
      <w:r w:rsidRPr="00332421">
        <w:rPr>
          <w:rStyle w:val="Strong"/>
        </w:rPr>
        <w:t>Posters</w:t>
      </w:r>
      <w:r w:rsidR="00C446F9" w:rsidRPr="00332421">
        <w:rPr>
          <w:rStyle w:val="Strong"/>
        </w:rPr>
        <w:t xml:space="preserve"> and e</w:t>
      </w:r>
      <w:r w:rsidRPr="00332421">
        <w:rPr>
          <w:rStyle w:val="Strong"/>
        </w:rPr>
        <w:t>xhibitions</w:t>
      </w:r>
    </w:p>
    <w:p w14:paraId="7064362F" w14:textId="77777777" w:rsidR="00736ACF" w:rsidRPr="00013007" w:rsidRDefault="00A86017" w:rsidP="00736ACF">
      <w:pPr>
        <w:rPr>
          <w:color w:val="808080" w:themeColor="background1" w:themeShade="80"/>
        </w:rPr>
      </w:pPr>
      <w:r w:rsidRPr="00013007">
        <w:rPr>
          <w:color w:val="808080" w:themeColor="background1" w:themeShade="80"/>
        </w:rPr>
        <w:t>[</w:t>
      </w:r>
      <w:r w:rsidR="00736ACF" w:rsidRPr="00A86017">
        <w:rPr>
          <w:color w:val="808080" w:themeColor="background1" w:themeShade="80"/>
        </w:rPr>
        <w:t xml:space="preserve">Where relevant, list any exhibitions or permanent displays during the event, as well as </w:t>
      </w:r>
      <w:r w:rsidR="00151F32">
        <w:rPr>
          <w:color w:val="808080" w:themeColor="background1" w:themeShade="80"/>
        </w:rPr>
        <w:t xml:space="preserve">outlining </w:t>
      </w:r>
      <w:r w:rsidR="00736ACF" w:rsidRPr="00A86017">
        <w:rPr>
          <w:color w:val="808080" w:themeColor="background1" w:themeShade="80"/>
        </w:rPr>
        <w:t>opportunities for those attending to submit material or display their own posters during the networking event</w:t>
      </w:r>
      <w:r w:rsidR="00736ACF" w:rsidRPr="00013007">
        <w:rPr>
          <w:color w:val="808080" w:themeColor="background1" w:themeShade="80"/>
        </w:rPr>
        <w:t>.</w:t>
      </w:r>
      <w:r w:rsidRPr="00013007">
        <w:rPr>
          <w:color w:val="808080" w:themeColor="background1" w:themeShade="80"/>
        </w:rPr>
        <w:t>]</w:t>
      </w:r>
    </w:p>
    <w:p w14:paraId="4F7F9472" w14:textId="77777777" w:rsidR="00736ACF" w:rsidRDefault="00736ACF" w:rsidP="00736ACF"/>
    <w:p w14:paraId="6C6EBE7D" w14:textId="77777777" w:rsidR="001211E0" w:rsidRPr="00013007" w:rsidRDefault="001211E0" w:rsidP="00013007">
      <w:pPr>
        <w:pStyle w:val="Heading2"/>
        <w:rPr>
          <w:rStyle w:val="Strong"/>
        </w:rPr>
      </w:pPr>
      <w:r w:rsidRPr="00A75579">
        <w:rPr>
          <w:rStyle w:val="Strong"/>
        </w:rPr>
        <w:t>Costs</w:t>
      </w:r>
    </w:p>
    <w:p w14:paraId="6F8EC2E2" w14:textId="77777777" w:rsidR="00AA278D" w:rsidRPr="00013007" w:rsidRDefault="00AA278D" w:rsidP="00013007">
      <w:pPr>
        <w:rPr>
          <w:rStyle w:val="Strong"/>
          <w:b w:val="0"/>
          <w:u w:val="none"/>
        </w:rPr>
      </w:pPr>
      <w:r w:rsidRPr="00013007">
        <w:rPr>
          <w:rStyle w:val="Strong"/>
          <w:b w:val="0"/>
          <w:u w:val="none"/>
        </w:rPr>
        <w:t>In case you request funding for the eve</w:t>
      </w:r>
      <w:r w:rsidR="00C446F9" w:rsidRPr="00013007">
        <w:rPr>
          <w:rStyle w:val="Strong"/>
          <w:b w:val="0"/>
          <w:u w:val="none"/>
        </w:rPr>
        <w:t>n</w:t>
      </w:r>
      <w:r w:rsidRPr="00013007">
        <w:rPr>
          <w:rStyle w:val="Strong"/>
          <w:b w:val="0"/>
          <w:u w:val="none"/>
        </w:rPr>
        <w:t xml:space="preserve">t, please specify which </w:t>
      </w:r>
      <w:r w:rsidR="00C446F9" w:rsidRPr="00013007">
        <w:rPr>
          <w:rStyle w:val="Strong"/>
          <w:b w:val="0"/>
          <w:u w:val="none"/>
        </w:rPr>
        <w:t xml:space="preserve">types of </w:t>
      </w:r>
      <w:r w:rsidRPr="00013007">
        <w:rPr>
          <w:rStyle w:val="Strong"/>
          <w:b w:val="0"/>
          <w:u w:val="none"/>
        </w:rPr>
        <w:t xml:space="preserve">costs </w:t>
      </w:r>
      <w:r w:rsidR="00C446F9" w:rsidRPr="00013007">
        <w:rPr>
          <w:rStyle w:val="Strong"/>
          <w:b w:val="0"/>
          <w:u w:val="none"/>
        </w:rPr>
        <w:t xml:space="preserve">will </w:t>
      </w:r>
      <w:r w:rsidRPr="00013007">
        <w:rPr>
          <w:rStyle w:val="Strong"/>
          <w:b w:val="0"/>
          <w:u w:val="none"/>
        </w:rPr>
        <w:t>need to be covered:</w:t>
      </w:r>
    </w:p>
    <w:p w14:paraId="52D75382" w14:textId="77777777" w:rsidR="001211E0" w:rsidRPr="00A75579" w:rsidRDefault="001211E0" w:rsidP="00013007">
      <w:pPr>
        <w:pStyle w:val="ListParagraph"/>
        <w:numPr>
          <w:ilvl w:val="0"/>
          <w:numId w:val="15"/>
        </w:numPr>
        <w:rPr>
          <w:rStyle w:val="Strong"/>
          <w:b w:val="0"/>
          <w:u w:val="none"/>
        </w:rPr>
      </w:pPr>
      <w:r w:rsidRPr="00A75579">
        <w:rPr>
          <w:rStyle w:val="Strong"/>
          <w:b w:val="0"/>
          <w:u w:val="none"/>
        </w:rPr>
        <w:t xml:space="preserve">Full workshop = € </w:t>
      </w:r>
      <w:r w:rsidR="00151F32" w:rsidRPr="00A75579">
        <w:rPr>
          <w:rStyle w:val="Strong"/>
          <w:b w:val="0"/>
          <w:u w:val="none"/>
        </w:rPr>
        <w:t>....</w:t>
      </w:r>
    </w:p>
    <w:p w14:paraId="29AB825C" w14:textId="77777777" w:rsidR="00AA278D" w:rsidRPr="00A75579" w:rsidRDefault="00AA278D" w:rsidP="00013007">
      <w:pPr>
        <w:pStyle w:val="ListParagraph"/>
        <w:numPr>
          <w:ilvl w:val="0"/>
          <w:numId w:val="15"/>
        </w:numPr>
        <w:rPr>
          <w:rStyle w:val="Strong"/>
          <w:b w:val="0"/>
          <w:u w:val="none"/>
        </w:rPr>
      </w:pPr>
      <w:r w:rsidRPr="00A75579">
        <w:rPr>
          <w:rStyle w:val="Strong"/>
          <w:b w:val="0"/>
          <w:u w:val="none"/>
        </w:rPr>
        <w:t>Excursion</w:t>
      </w:r>
    </w:p>
    <w:p w14:paraId="33B4DEFC" w14:textId="77777777" w:rsidR="00A11933" w:rsidRPr="00332421" w:rsidRDefault="00AA278D" w:rsidP="00013007">
      <w:pPr>
        <w:pStyle w:val="ListParagraph"/>
        <w:numPr>
          <w:ilvl w:val="0"/>
          <w:numId w:val="15"/>
        </w:numPr>
        <w:rPr>
          <w:rStyle w:val="Strong"/>
          <w:b w:val="0"/>
          <w:u w:val="none"/>
        </w:rPr>
      </w:pPr>
      <w:r w:rsidRPr="00332421">
        <w:rPr>
          <w:rStyle w:val="Strong"/>
          <w:b w:val="0"/>
          <w:u w:val="none"/>
        </w:rPr>
        <w:t>Venue</w:t>
      </w:r>
    </w:p>
    <w:p w14:paraId="3CDB420A" w14:textId="77777777" w:rsidR="00AA278D" w:rsidRPr="00013007" w:rsidRDefault="00A11933" w:rsidP="00013007">
      <w:pPr>
        <w:pStyle w:val="ListParagraph"/>
        <w:numPr>
          <w:ilvl w:val="0"/>
          <w:numId w:val="15"/>
        </w:numPr>
        <w:rPr>
          <w:rStyle w:val="Strong"/>
          <w:b w:val="0"/>
          <w:u w:val="none"/>
        </w:rPr>
      </w:pPr>
      <w:r w:rsidRPr="00013007">
        <w:rPr>
          <w:rStyle w:val="Strong"/>
          <w:b w:val="0"/>
          <w:u w:val="none"/>
        </w:rPr>
        <w:t>Travel costs for speakers, cost of speakers</w:t>
      </w:r>
    </w:p>
    <w:p w14:paraId="428140F7" w14:textId="77777777" w:rsidR="00C446F9" w:rsidRPr="00013007" w:rsidRDefault="00C446F9" w:rsidP="00013007">
      <w:pPr>
        <w:pStyle w:val="ListParagraph"/>
        <w:numPr>
          <w:ilvl w:val="0"/>
          <w:numId w:val="15"/>
        </w:numPr>
        <w:rPr>
          <w:rStyle w:val="Strong"/>
          <w:b w:val="0"/>
          <w:u w:val="none"/>
        </w:rPr>
      </w:pPr>
      <w:r w:rsidRPr="00013007">
        <w:rPr>
          <w:rStyle w:val="Strong"/>
          <w:b w:val="0"/>
          <w:u w:val="none"/>
        </w:rPr>
        <w:t>Etc.</w:t>
      </w:r>
    </w:p>
    <w:p w14:paraId="73A61A92" w14:textId="77777777" w:rsidR="001211E0" w:rsidRPr="00013007" w:rsidRDefault="001211E0" w:rsidP="001211E0">
      <w:pPr>
        <w:rPr>
          <w:color w:val="808080" w:themeColor="background1" w:themeShade="80"/>
        </w:rPr>
      </w:pPr>
      <w:r w:rsidRPr="00013007">
        <w:rPr>
          <w:color w:val="808080" w:themeColor="background1" w:themeShade="80"/>
        </w:rPr>
        <w:t>[</w:t>
      </w:r>
      <w:r w:rsidR="00A06ACD">
        <w:rPr>
          <w:color w:val="808080" w:themeColor="background1" w:themeShade="80"/>
        </w:rPr>
        <w:t xml:space="preserve">The contract for the biogeographical process can </w:t>
      </w:r>
      <w:r w:rsidR="00DB6446" w:rsidRPr="00DB6446">
        <w:rPr>
          <w:color w:val="808080" w:themeColor="background1" w:themeShade="80"/>
        </w:rPr>
        <w:t xml:space="preserve">support </w:t>
      </w:r>
      <w:r w:rsidR="00A06ACD">
        <w:rPr>
          <w:color w:val="808080" w:themeColor="background1" w:themeShade="80"/>
        </w:rPr>
        <w:t xml:space="preserve">individual </w:t>
      </w:r>
      <w:r w:rsidR="00DB6446" w:rsidRPr="00DB6446">
        <w:rPr>
          <w:color w:val="808080" w:themeColor="background1" w:themeShade="80"/>
        </w:rPr>
        <w:t xml:space="preserve">events </w:t>
      </w:r>
      <w:r w:rsidR="00A06ACD">
        <w:rPr>
          <w:color w:val="808080" w:themeColor="background1" w:themeShade="80"/>
        </w:rPr>
        <w:t xml:space="preserve">up to an amount of </w:t>
      </w:r>
      <w:r w:rsidR="00025DB2" w:rsidRPr="00013007">
        <w:rPr>
          <w:color w:val="808080" w:themeColor="background1" w:themeShade="80"/>
        </w:rPr>
        <w:t xml:space="preserve">€ </w:t>
      </w:r>
      <w:r w:rsidR="000A16E0" w:rsidRPr="00013007">
        <w:rPr>
          <w:color w:val="808080" w:themeColor="background1" w:themeShade="80"/>
        </w:rPr>
        <w:t>3</w:t>
      </w:r>
      <w:r w:rsidR="00C446F9" w:rsidRPr="00013007">
        <w:rPr>
          <w:color w:val="808080" w:themeColor="background1" w:themeShade="80"/>
        </w:rPr>
        <w:t> </w:t>
      </w:r>
      <w:r w:rsidR="00DB6446" w:rsidRPr="00013007">
        <w:rPr>
          <w:color w:val="808080" w:themeColor="background1" w:themeShade="80"/>
        </w:rPr>
        <w:t>500</w:t>
      </w:r>
      <w:r w:rsidR="00A06ACD">
        <w:rPr>
          <w:color w:val="808080" w:themeColor="background1" w:themeShade="80"/>
        </w:rPr>
        <w:t xml:space="preserve"> provided there is no other EU funding involved</w:t>
      </w:r>
      <w:r w:rsidR="00DB6446" w:rsidRPr="00DB6446">
        <w:rPr>
          <w:color w:val="808080" w:themeColor="background1" w:themeShade="80"/>
        </w:rPr>
        <w:t xml:space="preserve"> (</w:t>
      </w:r>
      <w:r w:rsidR="006A211A">
        <w:rPr>
          <w:color w:val="808080" w:themeColor="background1" w:themeShade="80"/>
        </w:rPr>
        <w:t xml:space="preserve">e.g. </w:t>
      </w:r>
      <w:r w:rsidR="00DB6446" w:rsidRPr="00DB6446">
        <w:rPr>
          <w:color w:val="808080" w:themeColor="background1" w:themeShade="80"/>
        </w:rPr>
        <w:t>LIFE, Interreg)</w:t>
      </w:r>
      <w:r w:rsidR="00A06ACD">
        <w:rPr>
          <w:color w:val="808080" w:themeColor="background1" w:themeShade="80"/>
        </w:rPr>
        <w:t>.</w:t>
      </w:r>
      <w:r w:rsidR="00DB6446" w:rsidRPr="00DB6446">
        <w:rPr>
          <w:color w:val="808080" w:themeColor="background1" w:themeShade="80"/>
        </w:rPr>
        <w:t xml:space="preserve"> </w:t>
      </w:r>
      <w:r w:rsidRPr="00DB6446">
        <w:rPr>
          <w:color w:val="808080" w:themeColor="background1" w:themeShade="80"/>
        </w:rPr>
        <w:t xml:space="preserve">Please note </w:t>
      </w:r>
      <w:r w:rsidRPr="00405611">
        <w:rPr>
          <w:color w:val="808080" w:themeColor="background1" w:themeShade="80"/>
        </w:rPr>
        <w:t>that</w:t>
      </w:r>
      <w:r w:rsidR="00A06ACD">
        <w:rPr>
          <w:color w:val="808080" w:themeColor="background1" w:themeShade="80"/>
        </w:rPr>
        <w:t xml:space="preserve"> </w:t>
      </w:r>
      <w:r w:rsidRPr="00405611">
        <w:rPr>
          <w:color w:val="808080" w:themeColor="background1" w:themeShade="80"/>
        </w:rPr>
        <w:t>networking events</w:t>
      </w:r>
      <w:r w:rsidRPr="001211E0">
        <w:rPr>
          <w:color w:val="808080" w:themeColor="background1" w:themeShade="80"/>
        </w:rPr>
        <w:t xml:space="preserve"> </w:t>
      </w:r>
      <w:r w:rsidR="00A06ACD">
        <w:rPr>
          <w:color w:val="808080" w:themeColor="background1" w:themeShade="80"/>
        </w:rPr>
        <w:t>under the biogeographical process should normally be free of charge for the participants; deviations from this principle are possible but should be discussed in advance with the support team of the process</w:t>
      </w:r>
      <w:r w:rsidRPr="00405611">
        <w:rPr>
          <w:color w:val="808080" w:themeColor="background1" w:themeShade="80"/>
        </w:rPr>
        <w:t>.</w:t>
      </w:r>
      <w:r w:rsidRPr="00013007">
        <w:rPr>
          <w:color w:val="808080" w:themeColor="background1" w:themeShade="80"/>
        </w:rPr>
        <w:t>]</w:t>
      </w:r>
    </w:p>
    <w:p w14:paraId="465640E2" w14:textId="77777777" w:rsidR="001211E0" w:rsidRPr="00013007" w:rsidRDefault="001211E0" w:rsidP="00013007">
      <w:pPr>
        <w:rPr>
          <w:rStyle w:val="Strong"/>
          <w:b w:val="0"/>
          <w:u w:val="none"/>
        </w:rPr>
      </w:pPr>
    </w:p>
    <w:p w14:paraId="76040307" w14:textId="77777777" w:rsidR="00A86017" w:rsidRPr="00A86017" w:rsidRDefault="00A86017" w:rsidP="00013007">
      <w:pPr>
        <w:pStyle w:val="Heading2"/>
        <w:rPr>
          <w:rStyle w:val="Strong"/>
        </w:rPr>
      </w:pPr>
      <w:r w:rsidRPr="00A86017">
        <w:rPr>
          <w:rStyle w:val="Strong"/>
        </w:rPr>
        <w:lastRenderedPageBreak/>
        <w:t>Requested contribution</w:t>
      </w:r>
      <w:r w:rsidR="00025DB2">
        <w:rPr>
          <w:rStyle w:val="Strong"/>
        </w:rPr>
        <w:t xml:space="preserve"> from the </w:t>
      </w:r>
      <w:r w:rsidR="00A06ACD">
        <w:rPr>
          <w:rStyle w:val="Strong"/>
        </w:rPr>
        <w:t>Natura 2000 b</w:t>
      </w:r>
      <w:r w:rsidR="00025DB2">
        <w:rPr>
          <w:rStyle w:val="Strong"/>
        </w:rPr>
        <w:t xml:space="preserve">iogeographical </w:t>
      </w:r>
      <w:r w:rsidR="00A06ACD">
        <w:rPr>
          <w:rStyle w:val="Strong"/>
        </w:rPr>
        <w:t>p</w:t>
      </w:r>
      <w:r w:rsidR="00025DB2">
        <w:rPr>
          <w:rStyle w:val="Strong"/>
        </w:rPr>
        <w:t>rocess</w:t>
      </w:r>
    </w:p>
    <w:p w14:paraId="12F51716" w14:textId="77777777" w:rsidR="00694ECB" w:rsidRDefault="00694ECB" w:rsidP="00694ECB">
      <w:r>
        <w:t>NB: If your proposal is linked to an EU funded project, please bear in mind the following principles:</w:t>
      </w:r>
    </w:p>
    <w:p w14:paraId="5F835E10" w14:textId="77777777" w:rsidR="00694ECB" w:rsidRDefault="00694ECB" w:rsidP="00694ECB">
      <w:pPr>
        <w:pStyle w:val="ListParagraph"/>
        <w:numPr>
          <w:ilvl w:val="0"/>
          <w:numId w:val="11"/>
        </w:numPr>
      </w:pPr>
      <w:r>
        <w:t>In case EU financing is involved in the financing of the event, financing under the current contract can only be used for additional measures that would not have taken place otherwise.</w:t>
      </w:r>
    </w:p>
    <w:p w14:paraId="4DBC790F" w14:textId="77777777" w:rsidR="00694ECB" w:rsidRDefault="00694ECB" w:rsidP="00694ECB">
      <w:pPr>
        <w:pStyle w:val="ListParagraph"/>
        <w:numPr>
          <w:ilvl w:val="0"/>
          <w:numId w:val="11"/>
        </w:numPr>
      </w:pPr>
      <w:r>
        <w:t>A specific cost can never be co-financed by two different EU funding sources.</w:t>
      </w:r>
    </w:p>
    <w:p w14:paraId="527D07D8" w14:textId="77777777" w:rsidR="001211E0" w:rsidRPr="00405611" w:rsidRDefault="001211E0" w:rsidP="00694ECB">
      <w:pPr>
        <w:rPr>
          <w:color w:val="808080" w:themeColor="background1" w:themeShade="80"/>
        </w:rPr>
      </w:pPr>
      <w:r w:rsidRPr="00013007">
        <w:rPr>
          <w:color w:val="808080" w:themeColor="background1" w:themeShade="80"/>
        </w:rPr>
        <w:t>[</w:t>
      </w:r>
      <w:r w:rsidRPr="00405611">
        <w:rPr>
          <w:color w:val="808080" w:themeColor="background1" w:themeShade="80"/>
        </w:rPr>
        <w:t xml:space="preserve">There are </w:t>
      </w:r>
      <w:r w:rsidR="00694ECB">
        <w:rPr>
          <w:color w:val="808080" w:themeColor="background1" w:themeShade="80"/>
        </w:rPr>
        <w:t>different</w:t>
      </w:r>
      <w:r w:rsidR="00694ECB" w:rsidRPr="00405611">
        <w:rPr>
          <w:color w:val="808080" w:themeColor="background1" w:themeShade="80"/>
        </w:rPr>
        <w:t xml:space="preserve"> </w:t>
      </w:r>
      <w:r w:rsidRPr="00405611">
        <w:rPr>
          <w:color w:val="808080" w:themeColor="background1" w:themeShade="80"/>
        </w:rPr>
        <w:t>types of support for events</w:t>
      </w:r>
      <w:r w:rsidR="00694ECB">
        <w:rPr>
          <w:color w:val="808080" w:themeColor="background1" w:themeShade="80"/>
        </w:rPr>
        <w:t>. We can</w:t>
      </w:r>
      <w:r w:rsidRPr="00405611">
        <w:rPr>
          <w:color w:val="808080" w:themeColor="background1" w:themeShade="80"/>
        </w:rPr>
        <w:t>:</w:t>
      </w:r>
    </w:p>
    <w:p w14:paraId="21A2C9AE" w14:textId="77777777" w:rsidR="006E2612" w:rsidRPr="00694ECB" w:rsidRDefault="00944B94" w:rsidP="00694ECB">
      <w:pPr>
        <w:numPr>
          <w:ilvl w:val="0"/>
          <w:numId w:val="13"/>
        </w:numPr>
        <w:rPr>
          <w:color w:val="808080" w:themeColor="background1" w:themeShade="80"/>
        </w:rPr>
      </w:pPr>
      <w:r w:rsidRPr="00694ECB">
        <w:rPr>
          <w:color w:val="808080" w:themeColor="background1" w:themeShade="80"/>
        </w:rPr>
        <w:t>promote the event, for example through our website, Twitter or the Natura 2000 biogeographical process newsletter</w:t>
      </w:r>
      <w:r w:rsidR="00694ECB">
        <w:rPr>
          <w:color w:val="808080" w:themeColor="background1" w:themeShade="80"/>
        </w:rPr>
        <w:t>;</w:t>
      </w:r>
    </w:p>
    <w:p w14:paraId="7D1FD460" w14:textId="77777777" w:rsidR="00694ECB" w:rsidRPr="00694ECB" w:rsidRDefault="00944B94" w:rsidP="00694ECB">
      <w:pPr>
        <w:numPr>
          <w:ilvl w:val="0"/>
          <w:numId w:val="13"/>
        </w:numPr>
        <w:rPr>
          <w:color w:val="808080" w:themeColor="background1" w:themeShade="80"/>
        </w:rPr>
      </w:pPr>
      <w:r w:rsidRPr="00694ECB">
        <w:rPr>
          <w:color w:val="808080" w:themeColor="background1" w:themeShade="80"/>
        </w:rPr>
        <w:t xml:space="preserve">provide advice on preparation of the event, for example developing the agenda </w:t>
      </w:r>
      <w:r w:rsidR="00A11933">
        <w:rPr>
          <w:color w:val="808080" w:themeColor="background1" w:themeShade="80"/>
        </w:rPr>
        <w:t xml:space="preserve">and facilitation </w:t>
      </w:r>
      <w:r w:rsidRPr="00694ECB">
        <w:rPr>
          <w:color w:val="808080" w:themeColor="background1" w:themeShade="80"/>
        </w:rPr>
        <w:t xml:space="preserve">and identifying </w:t>
      </w:r>
      <w:r w:rsidR="00694ECB" w:rsidRPr="00694ECB">
        <w:rPr>
          <w:color w:val="808080" w:themeColor="background1" w:themeShade="80"/>
        </w:rPr>
        <w:t>speakers, etc.</w:t>
      </w:r>
      <w:r w:rsidR="00694ECB">
        <w:rPr>
          <w:color w:val="808080" w:themeColor="background1" w:themeShade="80"/>
        </w:rPr>
        <w:t>;</w:t>
      </w:r>
    </w:p>
    <w:p w14:paraId="4923619B" w14:textId="77777777" w:rsidR="00694ECB" w:rsidRPr="00694ECB" w:rsidRDefault="00694ECB" w:rsidP="00694ECB">
      <w:pPr>
        <w:numPr>
          <w:ilvl w:val="0"/>
          <w:numId w:val="13"/>
        </w:numPr>
        <w:rPr>
          <w:color w:val="808080" w:themeColor="background1" w:themeShade="80"/>
        </w:rPr>
      </w:pPr>
      <w:r w:rsidRPr="00694ECB">
        <w:rPr>
          <w:color w:val="808080" w:themeColor="background1" w:themeShade="80"/>
        </w:rPr>
        <w:t>act as co-organisers, collaborating with the organisers and chairing or facilitating some workshop sessions in the event; in this role we may also contribute financially</w:t>
      </w:r>
      <w:r>
        <w:rPr>
          <w:color w:val="808080" w:themeColor="background1" w:themeShade="80"/>
        </w:rPr>
        <w:t>;</w:t>
      </w:r>
    </w:p>
    <w:p w14:paraId="6D646587" w14:textId="77777777" w:rsidR="00694ECB" w:rsidRPr="00694ECB" w:rsidRDefault="00694ECB" w:rsidP="00694ECB">
      <w:pPr>
        <w:numPr>
          <w:ilvl w:val="0"/>
          <w:numId w:val="13"/>
        </w:numPr>
        <w:rPr>
          <w:color w:val="808080" w:themeColor="background1" w:themeShade="80"/>
        </w:rPr>
      </w:pPr>
      <w:r w:rsidRPr="00694ECB">
        <w:rPr>
          <w:color w:val="808080" w:themeColor="background1" w:themeShade="80"/>
        </w:rPr>
        <w:t>assist in the organisation of online events or hybrid meetings, including organising facilitated break-out groups and streaming of meetings online using our MS Teams platform.</w:t>
      </w:r>
      <w:r>
        <w:rPr>
          <w:color w:val="808080" w:themeColor="background1" w:themeShade="80"/>
        </w:rPr>
        <w:t>]</w:t>
      </w:r>
    </w:p>
    <w:p w14:paraId="3F97CD4D" w14:textId="77777777" w:rsidR="00D46602" w:rsidRDefault="00D46602" w:rsidP="00AE0F1A"/>
    <w:p w14:paraId="3DABD41F" w14:textId="77777777" w:rsidR="00E37647" w:rsidRPr="00013007" w:rsidRDefault="00E37647" w:rsidP="00013007">
      <w:pPr>
        <w:pStyle w:val="Heading1"/>
        <w:rPr>
          <w:rStyle w:val="Strong"/>
          <w:b/>
          <w:bCs/>
          <w:u w:val="none"/>
        </w:rPr>
      </w:pPr>
      <w:r w:rsidRPr="00013007">
        <w:rPr>
          <w:rStyle w:val="Strong"/>
          <w:b/>
          <w:bCs/>
          <w:u w:val="none"/>
        </w:rPr>
        <w:t xml:space="preserve">Support </w:t>
      </w:r>
      <w:r w:rsidR="001211E0" w:rsidRPr="00013007">
        <w:rPr>
          <w:rStyle w:val="Strong"/>
          <w:b/>
          <w:bCs/>
          <w:u w:val="none"/>
        </w:rPr>
        <w:t xml:space="preserve">requested </w:t>
      </w:r>
      <w:r w:rsidRPr="00013007">
        <w:rPr>
          <w:rStyle w:val="Strong"/>
          <w:b/>
          <w:bCs/>
          <w:u w:val="none"/>
        </w:rPr>
        <w:t xml:space="preserve">from the service contract for the </w:t>
      </w:r>
      <w:r w:rsidR="00694ECB" w:rsidRPr="00013007">
        <w:rPr>
          <w:rStyle w:val="Strong"/>
          <w:b/>
          <w:bCs/>
          <w:u w:val="none"/>
        </w:rPr>
        <w:t>b</w:t>
      </w:r>
      <w:r w:rsidRPr="00013007">
        <w:rPr>
          <w:rStyle w:val="Strong"/>
          <w:b/>
          <w:bCs/>
          <w:u w:val="none"/>
        </w:rPr>
        <w:t xml:space="preserve">iogeographical </w:t>
      </w:r>
      <w:r w:rsidR="00694ECB" w:rsidRPr="00013007">
        <w:rPr>
          <w:rStyle w:val="Strong"/>
          <w:b/>
          <w:bCs/>
          <w:u w:val="none"/>
        </w:rPr>
        <w:t>p</w:t>
      </w:r>
      <w:r w:rsidRPr="00013007">
        <w:rPr>
          <w:rStyle w:val="Strong"/>
          <w:b/>
          <w:bCs/>
          <w:u w:val="none"/>
        </w:rPr>
        <w:t>rocess</w:t>
      </w:r>
    </w:p>
    <w:p w14:paraId="03F5783D" w14:textId="77777777" w:rsidR="00332421" w:rsidRPr="00013007" w:rsidRDefault="00332421" w:rsidP="00013007"/>
    <w:p w14:paraId="7B1280DE" w14:textId="77777777" w:rsidR="00C27E4E" w:rsidRDefault="00212073" w:rsidP="00013007">
      <w:pPr>
        <w:tabs>
          <w:tab w:val="left" w:pos="475"/>
        </w:tabs>
      </w:pPr>
      <w:r>
        <w:t>Depending on the expe</w:t>
      </w:r>
      <w:r w:rsidR="00694ECB">
        <w:t>cted support, please tick one or</w:t>
      </w:r>
      <w:r>
        <w:t xml:space="preserve"> several of the following boxes</w:t>
      </w:r>
      <w:r w:rsidR="00A11933" w:rsidRPr="00A11933">
        <w:t xml:space="preserve"> </w:t>
      </w:r>
      <w:r w:rsidR="00A11933">
        <w:t>and – if available – provide more detailed information on the support expected in relation to each of the ticked boxes</w:t>
      </w:r>
      <w:r>
        <w:t>:</w:t>
      </w:r>
    </w:p>
    <w:p w14:paraId="0FE6B425" w14:textId="77777777" w:rsidR="00E37647" w:rsidRPr="00013007" w:rsidRDefault="00E37647" w:rsidP="00C144F4">
      <w:pPr>
        <w:spacing w:after="120" w:line="240" w:lineRule="auto"/>
        <w:ind w:left="567" w:hanging="567"/>
        <w:rPr>
          <w:rStyle w:val="Strong"/>
          <w:b w:val="0"/>
          <w:u w:val="none"/>
        </w:rPr>
      </w:pPr>
      <w:r w:rsidRPr="00013007">
        <w:rPr>
          <w:rStyle w:val="Strong"/>
          <w:b w:val="0"/>
          <w:sz w:val="40"/>
          <w:szCs w:val="40"/>
          <w:u w:val="none"/>
        </w:rPr>
        <w:sym w:font="Wingdings" w:char="F0A8"/>
      </w:r>
      <w:r w:rsidRPr="00013007">
        <w:rPr>
          <w:rStyle w:val="Strong"/>
          <w:b w:val="0"/>
          <w:u w:val="none"/>
        </w:rPr>
        <w:t xml:space="preserve"> Communication through the E</w:t>
      </w:r>
      <w:r w:rsidR="00694ECB" w:rsidRPr="00013007">
        <w:rPr>
          <w:rStyle w:val="Strong"/>
          <w:b w:val="0"/>
          <w:u w:val="none"/>
        </w:rPr>
        <w:t xml:space="preserve">uropean </w:t>
      </w:r>
      <w:r w:rsidRPr="00013007">
        <w:rPr>
          <w:rStyle w:val="Strong"/>
          <w:b w:val="0"/>
          <w:u w:val="none"/>
        </w:rPr>
        <w:t>C</w:t>
      </w:r>
      <w:r w:rsidR="00694ECB" w:rsidRPr="00013007">
        <w:rPr>
          <w:rStyle w:val="Strong"/>
          <w:b w:val="0"/>
          <w:u w:val="none"/>
        </w:rPr>
        <w:t>ommission</w:t>
      </w:r>
      <w:r w:rsidRPr="00013007">
        <w:rPr>
          <w:rStyle w:val="Strong"/>
          <w:b w:val="0"/>
          <w:u w:val="none"/>
        </w:rPr>
        <w:t>'s dedicated webpage and communication tools (newsletter)</w:t>
      </w:r>
    </w:p>
    <w:p w14:paraId="2099ADB6" w14:textId="77777777" w:rsidR="00E37647" w:rsidRPr="00013007" w:rsidRDefault="00E37647" w:rsidP="00C144F4">
      <w:pPr>
        <w:spacing w:after="120" w:line="240" w:lineRule="auto"/>
        <w:ind w:left="567" w:hanging="567"/>
        <w:rPr>
          <w:rStyle w:val="Strong"/>
          <w:b w:val="0"/>
          <w:u w:val="none"/>
        </w:rPr>
      </w:pPr>
      <w:r w:rsidRPr="00013007">
        <w:rPr>
          <w:rStyle w:val="Strong"/>
          <w:b w:val="0"/>
          <w:sz w:val="40"/>
          <w:szCs w:val="40"/>
          <w:u w:val="none"/>
        </w:rPr>
        <w:sym w:font="Wingdings" w:char="F0A8"/>
      </w:r>
      <w:r w:rsidRPr="00013007">
        <w:rPr>
          <w:rStyle w:val="Strong"/>
          <w:b w:val="0"/>
          <w:u w:val="none"/>
        </w:rPr>
        <w:t xml:space="preserve"> Moderation of meetings / Facilitation of workshops</w:t>
      </w:r>
    </w:p>
    <w:p w14:paraId="42A9D06C" w14:textId="77777777" w:rsidR="00A11933" w:rsidRPr="00013007" w:rsidRDefault="00E37647" w:rsidP="00C144F4">
      <w:pPr>
        <w:spacing w:after="120" w:line="240" w:lineRule="auto"/>
        <w:ind w:left="567" w:hanging="567"/>
        <w:rPr>
          <w:rStyle w:val="Strong"/>
          <w:b w:val="0"/>
          <w:u w:val="none"/>
        </w:rPr>
      </w:pPr>
      <w:r w:rsidRPr="00013007">
        <w:rPr>
          <w:rStyle w:val="Strong"/>
          <w:b w:val="0"/>
          <w:sz w:val="40"/>
          <w:szCs w:val="40"/>
          <w:u w:val="none"/>
        </w:rPr>
        <w:sym w:font="Wingdings" w:char="F0A8"/>
      </w:r>
      <w:r w:rsidRPr="00013007">
        <w:rPr>
          <w:rStyle w:val="Strong"/>
          <w:b w:val="0"/>
          <w:u w:val="none"/>
        </w:rPr>
        <w:t xml:space="preserve"> Technical input</w:t>
      </w:r>
    </w:p>
    <w:p w14:paraId="07AD86A5" w14:textId="77777777" w:rsidR="00E37647" w:rsidRPr="00013007" w:rsidRDefault="00A11933" w:rsidP="00C144F4">
      <w:pPr>
        <w:spacing w:after="120" w:line="240" w:lineRule="auto"/>
        <w:ind w:left="567" w:hanging="567"/>
        <w:rPr>
          <w:rStyle w:val="Strong"/>
          <w:b w:val="0"/>
          <w:u w:val="none"/>
        </w:rPr>
      </w:pPr>
      <w:r w:rsidRPr="00013007">
        <w:rPr>
          <w:rStyle w:val="Strong"/>
          <w:b w:val="0"/>
          <w:sz w:val="40"/>
          <w:szCs w:val="40"/>
          <w:u w:val="none"/>
        </w:rPr>
        <w:sym w:font="Wingdings" w:char="F0A8"/>
      </w:r>
      <w:r w:rsidRPr="00013007">
        <w:rPr>
          <w:rStyle w:val="Strong"/>
          <w:b w:val="0"/>
          <w:u w:val="none"/>
        </w:rPr>
        <w:t xml:space="preserve"> Technical assistance i</w:t>
      </w:r>
      <w:r w:rsidR="005F6236" w:rsidRPr="00013007">
        <w:rPr>
          <w:rStyle w:val="Strong"/>
          <w:b w:val="0"/>
          <w:u w:val="none"/>
        </w:rPr>
        <w:t>n</w:t>
      </w:r>
      <w:r w:rsidRPr="00013007">
        <w:rPr>
          <w:rStyle w:val="Strong"/>
          <w:b w:val="0"/>
          <w:u w:val="none"/>
        </w:rPr>
        <w:t xml:space="preserve"> the organisation of online or hybrid meetings and of</w:t>
      </w:r>
      <w:r w:rsidR="005F6236" w:rsidRPr="00013007">
        <w:rPr>
          <w:rStyle w:val="Strong"/>
          <w:b w:val="0"/>
          <w:u w:val="none"/>
        </w:rPr>
        <w:t xml:space="preserve"> streaming</w:t>
      </w:r>
    </w:p>
    <w:p w14:paraId="27131F64" w14:textId="77777777" w:rsidR="00E37647" w:rsidRPr="00013007" w:rsidRDefault="00E37647" w:rsidP="00C144F4">
      <w:pPr>
        <w:spacing w:after="120" w:line="240" w:lineRule="auto"/>
        <w:ind w:left="567" w:hanging="567"/>
        <w:rPr>
          <w:rStyle w:val="Strong"/>
          <w:b w:val="0"/>
          <w:u w:val="none"/>
        </w:rPr>
      </w:pPr>
      <w:r w:rsidRPr="00013007">
        <w:rPr>
          <w:rStyle w:val="Strong"/>
          <w:b w:val="0"/>
          <w:sz w:val="40"/>
          <w:szCs w:val="40"/>
          <w:u w:val="none"/>
        </w:rPr>
        <w:sym w:font="Wingdings" w:char="F0A8"/>
      </w:r>
      <w:r w:rsidRPr="00013007">
        <w:rPr>
          <w:rStyle w:val="Strong"/>
          <w:b w:val="0"/>
          <w:u w:val="none"/>
        </w:rPr>
        <w:t xml:space="preserve"> </w:t>
      </w:r>
      <w:r w:rsidR="00A11933" w:rsidRPr="00013007">
        <w:rPr>
          <w:rStyle w:val="Strong"/>
          <w:b w:val="0"/>
          <w:u w:val="none"/>
        </w:rPr>
        <w:t xml:space="preserve">Costs (as described </w:t>
      </w:r>
      <w:r w:rsidR="00A75579">
        <w:rPr>
          <w:rStyle w:val="Strong"/>
          <w:b w:val="0"/>
          <w:u w:val="none"/>
        </w:rPr>
        <w:t>under 2.2)</w:t>
      </w:r>
    </w:p>
    <w:p w14:paraId="23A802B1" w14:textId="77777777" w:rsidR="009E2FD4" w:rsidRDefault="009E2FD4" w:rsidP="00A75579"/>
    <w:sectPr w:rsidR="009E2FD4" w:rsidSect="00553FA7">
      <w:headerReference w:type="default" r:id="rId9"/>
      <w:footerReference w:type="default" r:id="rId10"/>
      <w:pgSz w:w="11907" w:h="16840" w:code="9"/>
      <w:pgMar w:top="1440" w:right="1797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D7C5" w14:textId="77777777" w:rsidR="00A57116" w:rsidRDefault="00A57116" w:rsidP="00736ACF">
      <w:pPr>
        <w:spacing w:line="240" w:lineRule="auto"/>
      </w:pPr>
      <w:r>
        <w:separator/>
      </w:r>
    </w:p>
  </w:endnote>
  <w:endnote w:type="continuationSeparator" w:id="0">
    <w:p w14:paraId="2F40B586" w14:textId="77777777" w:rsidR="00A57116" w:rsidRDefault="00A57116" w:rsidP="00736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6D4F" w14:textId="77777777" w:rsidR="002E6BB3" w:rsidRPr="008A2CDC" w:rsidRDefault="00736ACF" w:rsidP="002905AE">
    <w:pPr>
      <w:pStyle w:val="Footer"/>
    </w:pPr>
    <w:r>
      <w:tab/>
    </w:r>
    <w:r w:rsidR="00F17E45" w:rsidRPr="008A2CDC">
      <w:rPr>
        <w:rStyle w:val="PageNumber"/>
        <w:rFonts w:asciiTheme="minorHAnsi" w:hAnsiTheme="minorHAnsi"/>
      </w:rPr>
      <w:fldChar w:fldCharType="begin"/>
    </w:r>
    <w:r w:rsidRPr="008A2CDC">
      <w:rPr>
        <w:rStyle w:val="PageNumber"/>
        <w:rFonts w:asciiTheme="minorHAnsi" w:hAnsiTheme="minorHAnsi"/>
      </w:rPr>
      <w:instrText xml:space="preserve"> PAGE </w:instrText>
    </w:r>
    <w:r w:rsidR="00F17E45" w:rsidRPr="008A2CDC">
      <w:rPr>
        <w:rStyle w:val="PageNumber"/>
        <w:rFonts w:asciiTheme="minorHAnsi" w:hAnsiTheme="minorHAnsi"/>
      </w:rPr>
      <w:fldChar w:fldCharType="separate"/>
    </w:r>
    <w:r w:rsidR="00943E7A">
      <w:rPr>
        <w:rStyle w:val="PageNumber"/>
        <w:rFonts w:asciiTheme="minorHAnsi" w:hAnsiTheme="minorHAnsi"/>
        <w:noProof/>
      </w:rPr>
      <w:t>1</w:t>
    </w:r>
    <w:r w:rsidR="00F17E45" w:rsidRPr="008A2CDC">
      <w:rPr>
        <w:rStyle w:val="PageNumber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FF16" w14:textId="77777777" w:rsidR="00A57116" w:rsidRDefault="00A57116" w:rsidP="00736ACF">
      <w:pPr>
        <w:spacing w:line="240" w:lineRule="auto"/>
      </w:pPr>
      <w:r>
        <w:separator/>
      </w:r>
    </w:p>
  </w:footnote>
  <w:footnote w:type="continuationSeparator" w:id="0">
    <w:p w14:paraId="412254AF" w14:textId="77777777" w:rsidR="00A57116" w:rsidRDefault="00A57116" w:rsidP="00736ACF">
      <w:pPr>
        <w:spacing w:line="240" w:lineRule="auto"/>
      </w:pPr>
      <w:r>
        <w:continuationSeparator/>
      </w:r>
    </w:p>
  </w:footnote>
  <w:footnote w:id="1">
    <w:p w14:paraId="2845D129" w14:textId="77777777" w:rsidR="000A16E0" w:rsidRPr="000A16E0" w:rsidRDefault="000A16E0" w:rsidP="000A16E0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 w:rsidR="00FB6A72" w:rsidRPr="00013007">
        <w:rPr>
          <w:sz w:val="18"/>
          <w:szCs w:val="18"/>
        </w:rPr>
        <w:t>You may consult information on events or seminars</w:t>
      </w:r>
      <w:r w:rsidRPr="00013007">
        <w:rPr>
          <w:sz w:val="18"/>
          <w:szCs w:val="18"/>
        </w:rPr>
        <w:t xml:space="preserve">: </w:t>
      </w:r>
      <w:hyperlink r:id="rId1" w:history="1">
        <w:r w:rsidR="00332421" w:rsidRPr="00013007">
          <w:rPr>
            <w:rStyle w:val="Hyperlink"/>
            <w:sz w:val="18"/>
            <w:szCs w:val="18"/>
          </w:rPr>
          <w:t>https://ec.europa.eu/environment/nature/natura2000/platform/index_en.htm</w:t>
        </w:r>
      </w:hyperlink>
      <w:r w:rsidR="00332421" w:rsidRPr="00013007">
        <w:rPr>
          <w:sz w:val="18"/>
          <w:szCs w:val="18"/>
        </w:rPr>
        <w:t xml:space="preserve"> </w:t>
      </w:r>
      <w:r w:rsidRPr="00013007">
        <w:rPr>
          <w:sz w:val="18"/>
          <w:szCs w:val="18"/>
        </w:rPr>
        <w:t xml:space="preserve"> </w:t>
      </w:r>
    </w:p>
  </w:footnote>
  <w:footnote w:id="2">
    <w:p w14:paraId="1975CDEA" w14:textId="77777777" w:rsidR="00332421" w:rsidRPr="000A16E0" w:rsidRDefault="00332421" w:rsidP="00332421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 w:rsidRPr="005B21AA">
        <w:t xml:space="preserve">You may consult information on events or seminars: </w:t>
      </w:r>
      <w:hyperlink r:id="rId2" w:history="1">
        <w:r w:rsidRPr="00E01B61">
          <w:rPr>
            <w:rStyle w:val="Hyperlink"/>
          </w:rPr>
          <w:t>https://ec.europa.eu/environment/nature/natura2000/platform/index_en.htm</w:t>
        </w:r>
      </w:hyperlink>
      <w:r>
        <w:t xml:space="preserve"> </w:t>
      </w:r>
      <w:r w:rsidRPr="000A16E0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1BFC" w14:textId="77777777" w:rsidR="00736ACF" w:rsidRDefault="00736ACF" w:rsidP="002905AE">
    <w:pPr>
      <w:rPr>
        <w:lang w:val="en-US"/>
      </w:rPr>
    </w:pPr>
    <w:r>
      <w:rPr>
        <w:lang w:val="en-US"/>
      </w:rPr>
      <w:t xml:space="preserve">Natura 2000 </w:t>
    </w:r>
    <w:r w:rsidR="00EF2917">
      <w:rPr>
        <w:lang w:val="en-US"/>
      </w:rPr>
      <w:t>b</w:t>
    </w:r>
    <w:r>
      <w:rPr>
        <w:lang w:val="en-US"/>
      </w:rPr>
      <w:t xml:space="preserve">iogeographical </w:t>
    </w:r>
    <w:r w:rsidR="00EF2917">
      <w:rPr>
        <w:lang w:val="en-US"/>
      </w:rPr>
      <w:t>p</w:t>
    </w:r>
    <w:r>
      <w:rPr>
        <w:lang w:val="en-US"/>
      </w:rPr>
      <w:t xml:space="preserve">rocess – </w:t>
    </w:r>
    <w:r w:rsidR="00957CAE">
      <w:rPr>
        <w:lang w:val="en-US"/>
      </w:rPr>
      <w:t>Network</w:t>
    </w:r>
    <w:r w:rsidR="00EF2917">
      <w:rPr>
        <w:lang w:val="en-US"/>
      </w:rPr>
      <w:t>ing</w:t>
    </w:r>
    <w:r w:rsidR="00957CAE">
      <w:rPr>
        <w:lang w:val="en-US"/>
      </w:rPr>
      <w:t xml:space="preserve"> </w:t>
    </w:r>
    <w:r w:rsidR="00EF2917">
      <w:rPr>
        <w:lang w:val="en-US"/>
      </w:rPr>
      <w:t>e</w:t>
    </w:r>
    <w:r w:rsidR="00957CAE">
      <w:rPr>
        <w:lang w:val="en-US"/>
      </w:rPr>
      <w:t xml:space="preserve">vent </w:t>
    </w:r>
    <w:r w:rsidR="00EF2917">
      <w:rPr>
        <w:lang w:val="en-US"/>
      </w:rPr>
      <w:t>proposal f</w:t>
    </w:r>
    <w:r w:rsidR="00957CAE">
      <w:rPr>
        <w:lang w:val="en-US"/>
      </w:rPr>
      <w:t xml:space="preserve">orm </w:t>
    </w:r>
  </w:p>
  <w:p w14:paraId="1C7D6DF6" w14:textId="77777777" w:rsidR="002E6BB3" w:rsidRDefault="00C9674B" w:rsidP="002905AE">
    <w:r>
      <w:rPr>
        <w:noProof/>
        <w:lang w:val="fr-FR" w:eastAsia="fr-FR"/>
      </w:rPr>
      <w:pict w14:anchorId="17BF7DB2">
        <v:line id="Straight Connector 12" o:spid="_x0000_s2049" style="position:absolute;left:0;text-align:left;z-index:251665408;visibility:visible;mso-height-relative:margin" from="-1.8pt,7.75pt" to="445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" strokecolor="#365f91 [2404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03F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127EC1"/>
    <w:multiLevelType w:val="hybridMultilevel"/>
    <w:tmpl w:val="B5841340"/>
    <w:lvl w:ilvl="0" w:tplc="EB56E49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65374"/>
    <w:multiLevelType w:val="hybridMultilevel"/>
    <w:tmpl w:val="9E7ED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6618C"/>
    <w:multiLevelType w:val="hybridMultilevel"/>
    <w:tmpl w:val="D5D6F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D494B"/>
    <w:multiLevelType w:val="hybridMultilevel"/>
    <w:tmpl w:val="F87C3B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415E3"/>
    <w:multiLevelType w:val="hybridMultilevel"/>
    <w:tmpl w:val="DA58D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152EA"/>
    <w:multiLevelType w:val="hybridMultilevel"/>
    <w:tmpl w:val="2662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B5D3F"/>
    <w:multiLevelType w:val="hybridMultilevel"/>
    <w:tmpl w:val="1A7A31EC"/>
    <w:lvl w:ilvl="0" w:tplc="900EF796">
      <w:numFmt w:val="bullet"/>
      <w:lvlText w:val="•"/>
      <w:lvlJc w:val="left"/>
      <w:pPr>
        <w:ind w:left="360" w:hanging="360"/>
      </w:pPr>
      <w:rPr>
        <w:rFonts w:ascii="Georgia" w:eastAsia="PMingLiU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6285B"/>
    <w:multiLevelType w:val="hybridMultilevel"/>
    <w:tmpl w:val="A6F6D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B1EC5"/>
    <w:multiLevelType w:val="multilevel"/>
    <w:tmpl w:val="449CA47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882050E"/>
    <w:multiLevelType w:val="hybridMultilevel"/>
    <w:tmpl w:val="5A305D2E"/>
    <w:lvl w:ilvl="0" w:tplc="72CC578E">
      <w:start w:val="14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40131"/>
    <w:multiLevelType w:val="hybridMultilevel"/>
    <w:tmpl w:val="034E3612"/>
    <w:lvl w:ilvl="0" w:tplc="CB701EE0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E257F"/>
    <w:multiLevelType w:val="hybridMultilevel"/>
    <w:tmpl w:val="49E43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4794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A44528C"/>
    <w:multiLevelType w:val="hybridMultilevel"/>
    <w:tmpl w:val="F8A68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979753">
    <w:abstractNumId w:val="9"/>
  </w:num>
  <w:num w:numId="2" w16cid:durableId="1223835325">
    <w:abstractNumId w:val="7"/>
  </w:num>
  <w:num w:numId="3" w16cid:durableId="414397662">
    <w:abstractNumId w:val="1"/>
  </w:num>
  <w:num w:numId="4" w16cid:durableId="95255200">
    <w:abstractNumId w:val="14"/>
  </w:num>
  <w:num w:numId="5" w16cid:durableId="1378049902">
    <w:abstractNumId w:val="3"/>
  </w:num>
  <w:num w:numId="6" w16cid:durableId="1404255557">
    <w:abstractNumId w:val="8"/>
  </w:num>
  <w:num w:numId="7" w16cid:durableId="115367594">
    <w:abstractNumId w:val="13"/>
  </w:num>
  <w:num w:numId="8" w16cid:durableId="751007839">
    <w:abstractNumId w:val="4"/>
  </w:num>
  <w:num w:numId="9" w16cid:durableId="1929533213">
    <w:abstractNumId w:val="6"/>
  </w:num>
  <w:num w:numId="10" w16cid:durableId="2110615734">
    <w:abstractNumId w:val="11"/>
  </w:num>
  <w:num w:numId="11" w16cid:durableId="1111974317">
    <w:abstractNumId w:val="10"/>
  </w:num>
  <w:num w:numId="12" w16cid:durableId="981495963">
    <w:abstractNumId w:val="2"/>
  </w:num>
  <w:num w:numId="13" w16cid:durableId="244462307">
    <w:abstractNumId w:val="12"/>
  </w:num>
  <w:num w:numId="14" w16cid:durableId="1997878355">
    <w:abstractNumId w:val="0"/>
  </w:num>
  <w:num w:numId="15" w16cid:durableId="1622875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ACF"/>
    <w:rsid w:val="00005EFC"/>
    <w:rsid w:val="00013007"/>
    <w:rsid w:val="0001703E"/>
    <w:rsid w:val="00025DB2"/>
    <w:rsid w:val="000A16E0"/>
    <w:rsid w:val="000D739D"/>
    <w:rsid w:val="001211E0"/>
    <w:rsid w:val="0013251B"/>
    <w:rsid w:val="00151F32"/>
    <w:rsid w:val="001947C7"/>
    <w:rsid w:val="001C658C"/>
    <w:rsid w:val="001D455C"/>
    <w:rsid w:val="00212073"/>
    <w:rsid w:val="0023464C"/>
    <w:rsid w:val="00252BC3"/>
    <w:rsid w:val="00293449"/>
    <w:rsid w:val="002D41E5"/>
    <w:rsid w:val="00302636"/>
    <w:rsid w:val="00332421"/>
    <w:rsid w:val="00343BEF"/>
    <w:rsid w:val="003A74DC"/>
    <w:rsid w:val="003D40F6"/>
    <w:rsid w:val="00405611"/>
    <w:rsid w:val="004421CB"/>
    <w:rsid w:val="004958B7"/>
    <w:rsid w:val="004C2241"/>
    <w:rsid w:val="005315FC"/>
    <w:rsid w:val="00553FA7"/>
    <w:rsid w:val="0058006F"/>
    <w:rsid w:val="005A079E"/>
    <w:rsid w:val="005D2E1F"/>
    <w:rsid w:val="005D5F51"/>
    <w:rsid w:val="005F6236"/>
    <w:rsid w:val="00603BC4"/>
    <w:rsid w:val="00640C08"/>
    <w:rsid w:val="00650316"/>
    <w:rsid w:val="00671A89"/>
    <w:rsid w:val="00690068"/>
    <w:rsid w:val="00694ECB"/>
    <w:rsid w:val="006A0671"/>
    <w:rsid w:val="006A211A"/>
    <w:rsid w:val="006A52D5"/>
    <w:rsid w:val="006A7B7E"/>
    <w:rsid w:val="006F1065"/>
    <w:rsid w:val="00705994"/>
    <w:rsid w:val="0071643E"/>
    <w:rsid w:val="00727947"/>
    <w:rsid w:val="00736ACF"/>
    <w:rsid w:val="00795E37"/>
    <w:rsid w:val="007C28C2"/>
    <w:rsid w:val="0081323A"/>
    <w:rsid w:val="00822D7E"/>
    <w:rsid w:val="00832F90"/>
    <w:rsid w:val="008367FA"/>
    <w:rsid w:val="0085693A"/>
    <w:rsid w:val="008A3071"/>
    <w:rsid w:val="008F0EB5"/>
    <w:rsid w:val="00926E92"/>
    <w:rsid w:val="00943E7A"/>
    <w:rsid w:val="00944B94"/>
    <w:rsid w:val="00951281"/>
    <w:rsid w:val="0095470C"/>
    <w:rsid w:val="00957CAE"/>
    <w:rsid w:val="00970BD2"/>
    <w:rsid w:val="009E2FD4"/>
    <w:rsid w:val="009E4BFE"/>
    <w:rsid w:val="009F7694"/>
    <w:rsid w:val="009F7F66"/>
    <w:rsid w:val="00A06ACD"/>
    <w:rsid w:val="00A11933"/>
    <w:rsid w:val="00A40327"/>
    <w:rsid w:val="00A57116"/>
    <w:rsid w:val="00A75579"/>
    <w:rsid w:val="00A86017"/>
    <w:rsid w:val="00AA278D"/>
    <w:rsid w:val="00AD1139"/>
    <w:rsid w:val="00AE0F1A"/>
    <w:rsid w:val="00B874CA"/>
    <w:rsid w:val="00BB2748"/>
    <w:rsid w:val="00BB5531"/>
    <w:rsid w:val="00BC253D"/>
    <w:rsid w:val="00C06D65"/>
    <w:rsid w:val="00C07289"/>
    <w:rsid w:val="00C144F4"/>
    <w:rsid w:val="00C27E4E"/>
    <w:rsid w:val="00C446F9"/>
    <w:rsid w:val="00C62BD4"/>
    <w:rsid w:val="00C925BB"/>
    <w:rsid w:val="00C9674B"/>
    <w:rsid w:val="00CA2502"/>
    <w:rsid w:val="00CA38D3"/>
    <w:rsid w:val="00CB0E7C"/>
    <w:rsid w:val="00D46602"/>
    <w:rsid w:val="00D70AF9"/>
    <w:rsid w:val="00DA46F0"/>
    <w:rsid w:val="00DB5DCB"/>
    <w:rsid w:val="00DB6446"/>
    <w:rsid w:val="00DE0F93"/>
    <w:rsid w:val="00E11D23"/>
    <w:rsid w:val="00E17D65"/>
    <w:rsid w:val="00E37647"/>
    <w:rsid w:val="00E416F0"/>
    <w:rsid w:val="00E56588"/>
    <w:rsid w:val="00EC5C0F"/>
    <w:rsid w:val="00EF1211"/>
    <w:rsid w:val="00EF2917"/>
    <w:rsid w:val="00EF48D0"/>
    <w:rsid w:val="00F1757A"/>
    <w:rsid w:val="00F17E45"/>
    <w:rsid w:val="00F47A7A"/>
    <w:rsid w:val="00F64C12"/>
    <w:rsid w:val="00F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F50591"/>
  <w15:docId w15:val="{4715FB53-2E25-4BA5-92C4-02E02FAA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ACF"/>
    <w:pPr>
      <w:spacing w:after="0" w:line="360" w:lineRule="auto"/>
      <w:jc w:val="both"/>
    </w:pPr>
    <w:rPr>
      <w:rFonts w:asciiTheme="minorHAnsi" w:eastAsia="PMingLiU" w:hAnsiTheme="minorHAnsi" w:cs="Times New Roman"/>
      <w:sz w:val="20"/>
      <w:szCs w:val="24"/>
      <w:lang w:eastAsia="zh-TW"/>
    </w:rPr>
  </w:style>
  <w:style w:type="paragraph" w:styleId="Heading1">
    <w:name w:val="heading 1"/>
    <w:aliases w:val="- Niveau 1,Section Heading,Section,Chapter Hdg,Do Not Use,h1,1,Chapter Level,Chapter,Chapter head,CH,. (1.0),Heading 1 - chapter,NEA1,Hoofdstuk,ALK_K1,ADVICE 1,MOVE-it 1,MOVE-it 11,MOVE-it 12,MOVE-it 13,MOVE-it 14,MOVE-it 15,PDS TITLE,S"/>
    <w:basedOn w:val="Normal"/>
    <w:next w:val="Normal"/>
    <w:link w:val="Heading1Char1"/>
    <w:qFormat/>
    <w:rsid w:val="00332421"/>
    <w:pPr>
      <w:keepNext/>
      <w:keepLines/>
      <w:numPr>
        <w:numId w:val="1"/>
      </w:numPr>
      <w:spacing w:before="480"/>
      <w:outlineLvl w:val="0"/>
    </w:pPr>
    <w:rPr>
      <w:rFonts w:cs="Arial"/>
      <w:b/>
      <w:bCs/>
      <w:iCs/>
      <w:sz w:val="22"/>
      <w:szCs w:val="28"/>
    </w:rPr>
  </w:style>
  <w:style w:type="paragraph" w:styleId="Heading2">
    <w:name w:val="heading 2"/>
    <w:aliases w:val="- Niveau 2,Kop 2 Char1,Kop 2 Char Char,Major,Reset numbering,Para Nos,Paragraph,Letter Level 1,Para,h2,heading 2,headline,2,Titre 2,Section head,L2,SH,. (1.1),Heading 2 - section,Outline2,Para ,NEA2,A Head,Main header,Paragraaf"/>
    <w:basedOn w:val="Normal"/>
    <w:next w:val="Normal"/>
    <w:link w:val="Heading2Char"/>
    <w:qFormat/>
    <w:rsid w:val="004958B7"/>
    <w:pPr>
      <w:keepNext/>
      <w:numPr>
        <w:ilvl w:val="1"/>
        <w:numId w:val="1"/>
      </w:numPr>
      <w:outlineLvl w:val="1"/>
    </w:pPr>
    <w:rPr>
      <w:rFonts w:cs="Arial"/>
      <w:b/>
      <w:bCs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736A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TW"/>
    </w:rPr>
  </w:style>
  <w:style w:type="character" w:customStyle="1" w:styleId="Heading2Char">
    <w:name w:val="Heading 2 Char"/>
    <w:aliases w:val="- Niveau 2 Char,Kop 2 Char1 Char,Kop 2 Char Char Char,Major Char,Reset numbering Char,Para Nos Char,Paragraph Char,Letter Level 1 Char,Para Char,h2 Char,heading 2 Char,headline Char,2 Char,Titre 2 Char,Section head Char,L2 Char,SH Char"/>
    <w:basedOn w:val="DefaultParagraphFont"/>
    <w:link w:val="Heading2"/>
    <w:rsid w:val="004958B7"/>
    <w:rPr>
      <w:rFonts w:asciiTheme="minorHAnsi" w:eastAsia="PMingLiU" w:hAnsiTheme="minorHAnsi" w:cs="Arial"/>
      <w:b/>
      <w:bCs/>
      <w:iCs/>
      <w:sz w:val="22"/>
      <w:lang w:eastAsia="zh-TW"/>
    </w:rPr>
  </w:style>
  <w:style w:type="table" w:styleId="TableGrid">
    <w:name w:val="Table Grid"/>
    <w:basedOn w:val="TableNormal"/>
    <w:uiPriority w:val="59"/>
    <w:rsid w:val="00736ACF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36ACF"/>
    <w:pPr>
      <w:tabs>
        <w:tab w:val="center" w:pos="4536"/>
        <w:tab w:val="right" w:pos="9072"/>
      </w:tabs>
      <w:spacing w:after="120" w:line="288" w:lineRule="auto"/>
    </w:pPr>
    <w:rPr>
      <w:rFonts w:ascii="Times New Roman" w:hAnsi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36ACF"/>
    <w:rPr>
      <w:rFonts w:ascii="Times New Roman" w:eastAsia="PMingLiU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36ACF"/>
    <w:pPr>
      <w:tabs>
        <w:tab w:val="center" w:pos="4320"/>
        <w:tab w:val="right" w:pos="8640"/>
      </w:tabs>
      <w:spacing w:line="240" w:lineRule="auto"/>
    </w:pPr>
    <w:rPr>
      <w:rFonts w:ascii="Times New Roman" w:hAnsi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6ACF"/>
    <w:rPr>
      <w:rFonts w:ascii="Times New Roman" w:eastAsia="PMingLiU" w:hAnsi="Times New Roman" w:cs="Times New Roman"/>
      <w:sz w:val="22"/>
    </w:rPr>
  </w:style>
  <w:style w:type="character" w:styleId="PageNumber">
    <w:name w:val="page number"/>
    <w:basedOn w:val="DefaultParagraphFont"/>
    <w:uiPriority w:val="99"/>
    <w:rsid w:val="00736ACF"/>
    <w:rPr>
      <w:rFonts w:cs="Times New Roman"/>
    </w:rPr>
  </w:style>
  <w:style w:type="paragraph" w:styleId="ListParagraph">
    <w:name w:val="List Paragraph"/>
    <w:basedOn w:val="Normal"/>
    <w:uiPriority w:val="34"/>
    <w:qFormat/>
    <w:rsid w:val="00736ACF"/>
    <w:pPr>
      <w:ind w:left="720"/>
      <w:contextualSpacing/>
    </w:pPr>
  </w:style>
  <w:style w:type="character" w:customStyle="1" w:styleId="Heading1Char1">
    <w:name w:val="Heading 1 Char1"/>
    <w:aliases w:val="- Niveau 1 Char,Section Heading Char,Section Char,Chapter Hdg Char,Do Not Use Char,h1 Char,1 Char,Chapter Level Char,Chapter Char,Chapter head Char,CH Char,. (1.0) Char,Heading 1 - chapter Char,NEA1 Char,Hoofdstuk Char,ALK_K1 Char,S Char"/>
    <w:basedOn w:val="DefaultParagraphFont"/>
    <w:link w:val="Heading1"/>
    <w:rsid w:val="00332421"/>
    <w:rPr>
      <w:rFonts w:asciiTheme="minorHAnsi" w:eastAsia="PMingLiU" w:hAnsiTheme="minorHAnsi" w:cs="Arial"/>
      <w:b/>
      <w:bCs/>
      <w:iCs/>
      <w:sz w:val="22"/>
      <w:szCs w:val="28"/>
      <w:lang w:eastAsia="zh-TW"/>
    </w:rPr>
  </w:style>
  <w:style w:type="character" w:styleId="Strong">
    <w:name w:val="Strong"/>
    <w:basedOn w:val="DefaultParagraphFont"/>
    <w:qFormat/>
    <w:rsid w:val="00A11933"/>
    <w:rPr>
      <w:b/>
      <w:bCs/>
      <w:sz w:val="22"/>
      <w:u w:val="single"/>
    </w:rPr>
  </w:style>
  <w:style w:type="paragraph" w:styleId="Title">
    <w:name w:val="Title"/>
    <w:basedOn w:val="Normal"/>
    <w:next w:val="Normal"/>
    <w:link w:val="TitleChar"/>
    <w:qFormat/>
    <w:rsid w:val="00736AC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36AC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character" w:styleId="Hyperlink">
    <w:name w:val="Hyperlink"/>
    <w:basedOn w:val="DefaultParagraphFont"/>
    <w:uiPriority w:val="99"/>
    <w:unhideWhenUsed/>
    <w:rsid w:val="009E2F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A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7A"/>
    <w:rPr>
      <w:rFonts w:ascii="Tahoma" w:eastAsia="PMingLiU" w:hAnsi="Tahoma" w:cs="Tahoma"/>
      <w:sz w:val="16"/>
      <w:szCs w:val="16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BC2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53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53D"/>
    <w:rPr>
      <w:rFonts w:asciiTheme="minorHAnsi" w:eastAsia="PMingLiU" w:hAnsiTheme="minorHAnsi"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53D"/>
    <w:rPr>
      <w:rFonts w:asciiTheme="minorHAnsi" w:eastAsia="PMingLiU" w:hAnsiTheme="minorHAnsi" w:cs="Times New Roman"/>
      <w:b/>
      <w:bCs/>
      <w:sz w:val="20"/>
      <w:szCs w:val="20"/>
      <w:lang w:eastAsia="zh-TW"/>
    </w:rPr>
  </w:style>
  <w:style w:type="paragraph" w:styleId="Revision">
    <w:name w:val="Revision"/>
    <w:hidden/>
    <w:uiPriority w:val="99"/>
    <w:semiHidden/>
    <w:rsid w:val="00BC253D"/>
    <w:pPr>
      <w:spacing w:after="0" w:line="240" w:lineRule="auto"/>
    </w:pPr>
    <w:rPr>
      <w:rFonts w:asciiTheme="minorHAnsi" w:eastAsia="PMingLiU" w:hAnsiTheme="minorHAnsi" w:cs="Times New Roman"/>
      <w:sz w:val="20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16E0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16E0"/>
    <w:rPr>
      <w:rFonts w:asciiTheme="minorHAnsi" w:eastAsia="PMingLiU" w:hAnsiTheme="minorHAnsi" w:cs="Times New Roman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0A16E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1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a2000Platform@wu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environment/nature/natura2000/platform/index_en.htm" TargetMode="External"/><Relationship Id="rId1" Type="http://schemas.openxmlformats.org/officeDocument/2006/relationships/hyperlink" Target="https://ec.europa.eu/environment/nature/natura2000/platform/index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0AAB1-C060-4CB3-9611-9619E6CF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Sluis, Theo van der</dc:creator>
  <cp:lastModifiedBy>Kristina Wood</cp:lastModifiedBy>
  <cp:revision>2</cp:revision>
  <dcterms:created xsi:type="dcterms:W3CDTF">2022-09-01T13:29:00Z</dcterms:created>
  <dcterms:modified xsi:type="dcterms:W3CDTF">2022-09-01T13:29:00Z</dcterms:modified>
</cp:coreProperties>
</file>